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B20027" w14:textId="243755C3" w:rsidR="0074501B" w:rsidRPr="0074501B" w:rsidRDefault="009D254F" w:rsidP="0074501B">
      <w:pPr>
        <w:pStyle w:val="Heading1"/>
      </w:pPr>
      <w:r>
        <w:t>Draft</w:t>
      </w:r>
      <w:r w:rsidR="00CE4CD7">
        <w:t xml:space="preserve"> </w:t>
      </w:r>
      <w:r w:rsidR="00A02EC4">
        <w:t>Minutes of the</w:t>
      </w:r>
      <w:r w:rsidR="0087440C">
        <w:t xml:space="preserve"> Organizational Group Oversight Committee</w:t>
      </w:r>
      <w:r w:rsidR="00CE4CD7">
        <w:t xml:space="preserve"> </w:t>
      </w:r>
      <w:r w:rsidR="0074501B" w:rsidRPr="0074501B">
        <w:t>Meeting</w:t>
      </w:r>
    </w:p>
    <w:p w14:paraId="2BBCB8C1" w14:textId="70E6D093" w:rsidR="0074501B" w:rsidRPr="0074501B" w:rsidRDefault="0087440C" w:rsidP="0074501B">
      <w:pPr>
        <w:pStyle w:val="Heading2"/>
      </w:pPr>
      <w:r>
        <w:t xml:space="preserve"> </w:t>
      </w:r>
      <w:r w:rsidR="00D320B3">
        <w:t xml:space="preserve">Hybrid: MRO Offices, St. Paul, MN &amp; </w:t>
      </w:r>
      <w:r w:rsidR="006E35E5">
        <w:t>Web</w:t>
      </w:r>
      <w:r>
        <w:t>e</w:t>
      </w:r>
      <w:r w:rsidR="006E35E5">
        <w:t>x</w:t>
      </w:r>
    </w:p>
    <w:p w14:paraId="02087CC3" w14:textId="6C754ACC" w:rsidR="0074501B" w:rsidRDefault="008B0E27" w:rsidP="0074501B">
      <w:pPr>
        <w:pStyle w:val="Heading4"/>
      </w:pPr>
      <w:r>
        <w:t>June 22</w:t>
      </w:r>
      <w:r w:rsidR="00D320B3">
        <w:t>, 2022, 9</w:t>
      </w:r>
      <w:r w:rsidR="00123B35">
        <w:t>:31</w:t>
      </w:r>
      <w:r w:rsidR="0087440C">
        <w:t xml:space="preserve"> a.m</w:t>
      </w:r>
      <w:r w:rsidR="0087440C" w:rsidRPr="00E751CC">
        <w:t>. to 1</w:t>
      </w:r>
      <w:r w:rsidRPr="00E751CC">
        <w:t>2</w:t>
      </w:r>
      <w:r w:rsidR="0087440C" w:rsidRPr="00E751CC">
        <w:t>:</w:t>
      </w:r>
      <w:r w:rsidRPr="00E751CC">
        <w:t>0</w:t>
      </w:r>
      <w:r w:rsidR="0059057A" w:rsidRPr="00E751CC">
        <w:t>4</w:t>
      </w:r>
      <w:r>
        <w:t xml:space="preserve"> p</w:t>
      </w:r>
      <w:r w:rsidR="0087440C">
        <w:t>.m. Central</w:t>
      </w:r>
    </w:p>
    <w:p w14:paraId="1AA7049B" w14:textId="77777777" w:rsidR="006D5B8F" w:rsidRDefault="006D5B8F" w:rsidP="006D5B8F">
      <w:pPr>
        <w:pStyle w:val="TextBody"/>
      </w:pPr>
    </w:p>
    <w:p w14:paraId="146877E5" w14:textId="26A385CC" w:rsidR="006D5B8F" w:rsidRPr="006D5B8F" w:rsidRDefault="006D5B8F" w:rsidP="006D5B8F">
      <w:pPr>
        <w:pStyle w:val="TextBody"/>
        <w:ind w:left="720" w:right="576"/>
        <w:rPr>
          <w:i/>
        </w:rPr>
      </w:pPr>
      <w:r w:rsidRPr="006D5B8F">
        <w:rPr>
          <w:i/>
        </w:rPr>
        <w:t xml:space="preserve">Notice for this meeting was electronically posted to the MRO website </w:t>
      </w:r>
      <w:hyperlink r:id="rId11" w:history="1">
        <w:r w:rsidRPr="008B0E27">
          <w:rPr>
            <w:rStyle w:val="Hyperlink"/>
            <w:i/>
          </w:rPr>
          <w:t>here</w:t>
        </w:r>
      </w:hyperlink>
      <w:r w:rsidRPr="006D5B8F">
        <w:rPr>
          <w:i/>
        </w:rPr>
        <w:t xml:space="preserve"> on </w:t>
      </w:r>
      <w:r w:rsidR="008B0E27">
        <w:rPr>
          <w:i/>
        </w:rPr>
        <w:t>May 23</w:t>
      </w:r>
      <w:r w:rsidR="0087440C">
        <w:rPr>
          <w:i/>
        </w:rPr>
        <w:t>, 202</w:t>
      </w:r>
      <w:r w:rsidR="00D320B3">
        <w:rPr>
          <w:i/>
        </w:rPr>
        <w:t>2</w:t>
      </w:r>
      <w:r w:rsidRPr="006D5B8F">
        <w:rPr>
          <w:i/>
        </w:rPr>
        <w:t xml:space="preserve">. A final agenda, including advanced reading materials, was also posted on </w:t>
      </w:r>
      <w:r w:rsidR="008B0E27">
        <w:rPr>
          <w:i/>
        </w:rPr>
        <w:t>June 15</w:t>
      </w:r>
      <w:r w:rsidR="00D320B3">
        <w:rPr>
          <w:i/>
        </w:rPr>
        <w:t>, 2022</w:t>
      </w:r>
      <w:r w:rsidRPr="006D5B8F">
        <w:rPr>
          <w:i/>
        </w:rPr>
        <w:t>.</w:t>
      </w:r>
    </w:p>
    <w:p w14:paraId="06CC3E8C" w14:textId="77777777" w:rsidR="0074501B" w:rsidRPr="0074501B" w:rsidRDefault="0074501B" w:rsidP="0074501B">
      <w:pPr>
        <w:pStyle w:val="Heading5"/>
        <w:rPr>
          <w:b w:val="0"/>
          <w:bCs w:val="0"/>
          <w:sz w:val="21"/>
          <w:szCs w:val="21"/>
        </w:rPr>
      </w:pPr>
    </w:p>
    <w:p w14:paraId="648836BB" w14:textId="1947DDA2" w:rsidR="0074501B" w:rsidRPr="0074501B" w:rsidRDefault="0062509E" w:rsidP="008D7304">
      <w:pPr>
        <w:pStyle w:val="Heading3"/>
        <w:keepNext w:val="0"/>
        <w:tabs>
          <w:tab w:val="clear" w:pos="720"/>
          <w:tab w:val="num" w:pos="360"/>
        </w:tabs>
      </w:pPr>
      <w:r>
        <w:t>1.</w:t>
      </w:r>
      <w:r>
        <w:tab/>
        <w:t>Call to Order,</w:t>
      </w:r>
      <w:r w:rsidR="00A67746">
        <w:t xml:space="preserve"> Determination of Quorum</w:t>
      </w:r>
      <w:r>
        <w:t>, and Introductions</w:t>
      </w:r>
    </w:p>
    <w:p w14:paraId="58A894C6" w14:textId="3522001A" w:rsidR="00A67746" w:rsidRDefault="0087440C" w:rsidP="00A67746">
      <w:pPr>
        <w:ind w:left="360"/>
      </w:pPr>
      <w:r>
        <w:t>Organizational Group</w:t>
      </w:r>
      <w:r w:rsidR="00D320B3">
        <w:t xml:space="preserve"> Oversight Committee (OGOC)</w:t>
      </w:r>
      <w:r>
        <w:t xml:space="preserve"> Chair Paul Crist </w:t>
      </w:r>
      <w:r w:rsidR="00A67746" w:rsidRPr="00CE19EC">
        <w:t>called the</w:t>
      </w:r>
      <w:r w:rsidR="00A67746">
        <w:t xml:space="preserve"> meeting to order at</w:t>
      </w:r>
      <w:r w:rsidR="00D320B3">
        <w:t xml:space="preserve"> 9</w:t>
      </w:r>
      <w:r w:rsidR="00123B35">
        <w:t>:31</w:t>
      </w:r>
      <w:r>
        <w:t xml:space="preserve"> a.m. Central. Julie Peterson, Assistant Corporate Secretary and Senior Counsel</w:t>
      </w:r>
      <w:r w:rsidR="00794539">
        <w:t>,</w:t>
      </w:r>
      <w:r>
        <w:t xml:space="preserve"> a</w:t>
      </w:r>
      <w:r w:rsidR="00A67746">
        <w:t>dvised the chair that a quorum of the</w:t>
      </w:r>
      <w:r>
        <w:t xml:space="preserve"> OGOC</w:t>
      </w:r>
      <w:r w:rsidR="00A67746">
        <w:t xml:space="preserve"> was present.</w:t>
      </w:r>
      <w:r w:rsidR="00A67746" w:rsidRPr="001671E6">
        <w:t xml:space="preserve"> </w:t>
      </w:r>
      <w:r w:rsidR="0062509E">
        <w:t xml:space="preserve">Meeting attendees introduced themselves. </w:t>
      </w:r>
      <w:r w:rsidR="00117B0D">
        <w:t xml:space="preserve">A </w:t>
      </w:r>
      <w:r w:rsidR="00A67746" w:rsidRPr="00CE19EC">
        <w:t xml:space="preserve">list of attendees is included as </w:t>
      </w:r>
      <w:hyperlink w:anchor="_Exhibit_A_–" w:history="1">
        <w:r w:rsidR="00A67746" w:rsidRPr="00732787">
          <w:rPr>
            <w:rStyle w:val="Hyperlink"/>
          </w:rPr>
          <w:t>Exhibit A</w:t>
        </w:r>
      </w:hyperlink>
      <w:r w:rsidR="00A67746" w:rsidRPr="00AA0E45">
        <w:t>.</w:t>
      </w:r>
    </w:p>
    <w:p w14:paraId="185931B1" w14:textId="77777777" w:rsidR="00EE1F87" w:rsidRDefault="0074501B" w:rsidP="00EE1F87">
      <w:pPr>
        <w:pStyle w:val="Heading3"/>
        <w:tabs>
          <w:tab w:val="clear" w:pos="720"/>
        </w:tabs>
      </w:pPr>
      <w:r w:rsidRPr="0074501B">
        <w:t>2.</w:t>
      </w:r>
      <w:r w:rsidRPr="0074501B">
        <w:tab/>
      </w:r>
      <w:r w:rsidR="00EE1F87">
        <w:t>Hybrid Meeting Logistics Review</w:t>
      </w:r>
    </w:p>
    <w:p w14:paraId="30D40A86" w14:textId="42E726A2" w:rsidR="00EE1F87" w:rsidRPr="00DB0E66" w:rsidRDefault="00EE1F87" w:rsidP="00EE1F87">
      <w:pPr>
        <w:pStyle w:val="TextBody"/>
        <w:ind w:left="360"/>
        <w:rPr>
          <w:rStyle w:val="IntenseEmphasis"/>
          <w:b/>
          <w:i w:val="0"/>
        </w:rPr>
      </w:pPr>
      <w:r>
        <w:t>Peterson provided a presentation regard</w:t>
      </w:r>
      <w:r w:rsidR="001C7E44">
        <w:t xml:space="preserve">ing best practices for </w:t>
      </w:r>
      <w:r>
        <w:t>hybrid meeting</w:t>
      </w:r>
      <w:r w:rsidR="001C7E44">
        <w:t>s</w:t>
      </w:r>
      <w:r>
        <w:t xml:space="preserve">. </w:t>
      </w:r>
      <w:r w:rsidRPr="00DB0E66">
        <w:rPr>
          <w:rStyle w:val="IntenseEmphasis"/>
        </w:rPr>
        <w:t xml:space="preserve"> </w:t>
      </w:r>
    </w:p>
    <w:p w14:paraId="56605EE6" w14:textId="123A825F" w:rsidR="0074501B" w:rsidRPr="0074501B" w:rsidRDefault="00EE1F87" w:rsidP="008D7304">
      <w:pPr>
        <w:pStyle w:val="Heading3"/>
        <w:keepNext w:val="0"/>
        <w:tabs>
          <w:tab w:val="clear" w:pos="720"/>
          <w:tab w:val="num" w:pos="360"/>
        </w:tabs>
      </w:pPr>
      <w:r>
        <w:t>3.</w:t>
      </w:r>
      <w:r>
        <w:tab/>
      </w:r>
      <w:r w:rsidR="006E35E5">
        <w:t>Standards of Conduct</w:t>
      </w:r>
      <w:r w:rsidR="0074501B" w:rsidRPr="0074501B">
        <w:t xml:space="preserve"> and Anti</w:t>
      </w:r>
      <w:r w:rsidR="006E35E5">
        <w:t>t</w:t>
      </w:r>
      <w:r w:rsidR="0074501B" w:rsidRPr="0074501B">
        <w:t>rust Guidelines</w:t>
      </w:r>
    </w:p>
    <w:p w14:paraId="4A2577C5" w14:textId="77777777" w:rsidR="0074501B" w:rsidRPr="0074501B" w:rsidRDefault="006E35E5" w:rsidP="008D7304">
      <w:pPr>
        <w:ind w:left="360"/>
      </w:pPr>
      <w:r w:rsidRPr="0074501B">
        <w:t>Pursuant to Policy and Procedure 4</w:t>
      </w:r>
      <w:r w:rsidR="0087440C">
        <w:t>, Peterson</w:t>
      </w:r>
      <w:r w:rsidR="0074501B" w:rsidRPr="0074501B">
        <w:t xml:space="preserve"> </w:t>
      </w:r>
      <w:r>
        <w:t xml:space="preserve">highlighted MRO’s </w:t>
      </w:r>
      <w:r w:rsidRPr="00CE19EC">
        <w:t>Standards of Conduct, Conflict of Interest</w:t>
      </w:r>
      <w:r>
        <w:t>,</w:t>
      </w:r>
      <w:r w:rsidRPr="00CE19EC">
        <w:t xml:space="preserve"> and Ant</w:t>
      </w:r>
      <w:r>
        <w:t>it</w:t>
      </w:r>
      <w:r w:rsidRPr="00CE19EC">
        <w:t>rust Guidelines</w:t>
      </w:r>
      <w:r>
        <w:t xml:space="preserve">. </w:t>
      </w:r>
      <w:r w:rsidRPr="0074501B">
        <w:t xml:space="preserve"> </w:t>
      </w:r>
    </w:p>
    <w:p w14:paraId="1A708EB8" w14:textId="03271F00" w:rsidR="00A857B3" w:rsidRDefault="00EE1F87" w:rsidP="00A857B3">
      <w:pPr>
        <w:pStyle w:val="Heading3"/>
      </w:pPr>
      <w:r>
        <w:t>4</w:t>
      </w:r>
      <w:r w:rsidR="00A857B3" w:rsidRPr="00A857B3">
        <w:t xml:space="preserve">. </w:t>
      </w:r>
      <w:r w:rsidR="00A857B3">
        <w:tab/>
      </w:r>
      <w:r w:rsidR="00A857B3" w:rsidRPr="00A857B3">
        <w:t>Consent Agenda</w:t>
      </w:r>
    </w:p>
    <w:p w14:paraId="6B1FEDA0" w14:textId="19E17DA3" w:rsidR="00E91887" w:rsidRPr="0074501B" w:rsidRDefault="00E91887" w:rsidP="00E91887">
      <w:pPr>
        <w:ind w:left="360"/>
      </w:pPr>
      <w:r w:rsidRPr="0074501B">
        <w:t>The</w:t>
      </w:r>
      <w:r w:rsidR="0087440C">
        <w:t xml:space="preserve"> consent agenda included draft minutes from the OGOC meeting held on </w:t>
      </w:r>
      <w:r w:rsidR="0062509E">
        <w:t>April 6</w:t>
      </w:r>
      <w:r w:rsidR="00D320B3">
        <w:t>, 202</w:t>
      </w:r>
      <w:r w:rsidR="0062509E">
        <w:t>2, and a proposed special meeting date for the OGOC on November 18 from 2:00 p.m. to 3:00 p.m.</w:t>
      </w:r>
      <w:r w:rsidR="00D320B3">
        <w:t xml:space="preserve"> </w:t>
      </w:r>
      <w:r w:rsidR="0062509E">
        <w:t>Central Time.</w:t>
      </w:r>
    </w:p>
    <w:p w14:paraId="42EC0996" w14:textId="7DB785F8" w:rsidR="00E91887" w:rsidRPr="00DB0E66" w:rsidRDefault="00E91887" w:rsidP="00E91887">
      <w:pPr>
        <w:pStyle w:val="Actions"/>
        <w:rPr>
          <w:rStyle w:val="IntenseEmphasis"/>
          <w:b/>
          <w:i/>
        </w:rPr>
      </w:pPr>
      <w:r w:rsidRPr="00DB0E66">
        <w:rPr>
          <w:rStyle w:val="IntenseEmphasis"/>
          <w:i/>
        </w:rPr>
        <w:t xml:space="preserve">Upon a motion duly made and seconded, the </w:t>
      </w:r>
      <w:r w:rsidR="0087440C">
        <w:rPr>
          <w:rStyle w:val="IntenseEmphasis"/>
          <w:i/>
        </w:rPr>
        <w:t xml:space="preserve">OGOC </w:t>
      </w:r>
      <w:r w:rsidRPr="00DB0E66">
        <w:rPr>
          <w:rStyle w:val="IntenseEmphasis"/>
          <w:i/>
        </w:rPr>
        <w:t xml:space="preserve">approved the </w:t>
      </w:r>
      <w:r w:rsidR="00CA52BA">
        <w:rPr>
          <w:rStyle w:val="IntenseEmphasis"/>
          <w:i/>
        </w:rPr>
        <w:t>consent agenda</w:t>
      </w:r>
      <w:r w:rsidR="004B0FC5">
        <w:rPr>
          <w:rStyle w:val="IntenseEmphasis"/>
          <w:i/>
        </w:rPr>
        <w:t xml:space="preserve"> without objection</w:t>
      </w:r>
      <w:r w:rsidR="0087440C">
        <w:rPr>
          <w:rStyle w:val="IntenseEmphasis"/>
          <w:i/>
        </w:rPr>
        <w:t>.</w:t>
      </w:r>
      <w:r w:rsidRPr="00DB0E66">
        <w:rPr>
          <w:rStyle w:val="IntenseEmphasis"/>
          <w:i/>
        </w:rPr>
        <w:t xml:space="preserve"> </w:t>
      </w:r>
    </w:p>
    <w:p w14:paraId="58F5D482" w14:textId="65EA32EC" w:rsidR="0074501B" w:rsidRDefault="00CA52BA" w:rsidP="001D231D">
      <w:pPr>
        <w:pStyle w:val="Heading3"/>
        <w:tabs>
          <w:tab w:val="clear" w:pos="720"/>
        </w:tabs>
      </w:pPr>
      <w:r>
        <w:t>5</w:t>
      </w:r>
      <w:r w:rsidR="00EE1F87">
        <w:t xml:space="preserve">. </w:t>
      </w:r>
      <w:r w:rsidR="00EE1F87">
        <w:tab/>
      </w:r>
      <w:r w:rsidR="00B57668">
        <w:t>OGOC Charter</w:t>
      </w:r>
    </w:p>
    <w:p w14:paraId="0CDD971B" w14:textId="3D1EE330" w:rsidR="009D3EF2" w:rsidRDefault="00EE1F87" w:rsidP="009D3EF2">
      <w:pPr>
        <w:pStyle w:val="TextBody"/>
        <w:ind w:left="360"/>
      </w:pPr>
      <w:r>
        <w:t xml:space="preserve">Peterson </w:t>
      </w:r>
      <w:r w:rsidR="0062509E">
        <w:t xml:space="preserve">reviewed proposed changes to the OGOC charter. She noted the proposed changes were primarily for housekeeping, clarity, and </w:t>
      </w:r>
      <w:r w:rsidR="0024357C">
        <w:t>streamlining</w:t>
      </w:r>
      <w:r w:rsidR="0062509E">
        <w:t xml:space="preserve">, not substantive. </w:t>
      </w:r>
    </w:p>
    <w:p w14:paraId="336BAE23" w14:textId="1EEDBFB2" w:rsidR="00B57668" w:rsidRPr="00DB0E66" w:rsidRDefault="00B57668" w:rsidP="00B57668">
      <w:pPr>
        <w:pStyle w:val="Actions"/>
        <w:rPr>
          <w:rStyle w:val="IntenseEmphasis"/>
          <w:b/>
          <w:i/>
        </w:rPr>
      </w:pPr>
      <w:r w:rsidRPr="00DB0E66">
        <w:rPr>
          <w:rStyle w:val="IntenseEmphasis"/>
          <w:i/>
        </w:rPr>
        <w:t xml:space="preserve">Upon a motion duly made and seconded, the </w:t>
      </w:r>
      <w:r>
        <w:rPr>
          <w:rStyle w:val="IntenseEmphasis"/>
          <w:i/>
        </w:rPr>
        <w:t xml:space="preserve">OGOC </w:t>
      </w:r>
      <w:r w:rsidRPr="00DB0E66">
        <w:rPr>
          <w:rStyle w:val="IntenseEmphasis"/>
          <w:i/>
        </w:rPr>
        <w:t xml:space="preserve">approved </w:t>
      </w:r>
      <w:r w:rsidR="0062509E">
        <w:rPr>
          <w:rStyle w:val="IntenseEmphasis"/>
          <w:i/>
        </w:rPr>
        <w:t>changes to the OGOC charter as proposed</w:t>
      </w:r>
      <w:r>
        <w:rPr>
          <w:rStyle w:val="IntenseEmphasis"/>
          <w:i/>
        </w:rPr>
        <w:t xml:space="preserve"> without objection.</w:t>
      </w:r>
      <w:r w:rsidRPr="00DB0E66">
        <w:rPr>
          <w:rStyle w:val="IntenseEmphasis"/>
          <w:i/>
        </w:rPr>
        <w:t xml:space="preserve"> </w:t>
      </w:r>
    </w:p>
    <w:p w14:paraId="6D4860D4" w14:textId="5BCD0E98" w:rsidR="009370D0" w:rsidRDefault="00EE1F87" w:rsidP="009D3EF2">
      <w:pPr>
        <w:pStyle w:val="TextBody"/>
        <w:ind w:left="360" w:hanging="360"/>
        <w:rPr>
          <w:b/>
        </w:rPr>
      </w:pPr>
      <w:r>
        <w:rPr>
          <w:b/>
        </w:rPr>
        <w:t>6</w:t>
      </w:r>
      <w:r w:rsidR="009D3EF2" w:rsidRPr="009D3EF2">
        <w:rPr>
          <w:b/>
        </w:rPr>
        <w:t>.</w:t>
      </w:r>
      <w:r>
        <w:rPr>
          <w:b/>
        </w:rPr>
        <w:tab/>
      </w:r>
      <w:r w:rsidR="00B57668" w:rsidRPr="00B57668">
        <w:rPr>
          <w:b/>
          <w:bCs/>
          <w:szCs w:val="28"/>
        </w:rPr>
        <w:t>Organizational Group</w:t>
      </w:r>
      <w:r w:rsidR="0062509E">
        <w:rPr>
          <w:b/>
          <w:bCs/>
          <w:szCs w:val="28"/>
        </w:rPr>
        <w:t xml:space="preserve"> Member Recruitment and</w:t>
      </w:r>
      <w:r w:rsidR="00B57668" w:rsidRPr="00B57668">
        <w:rPr>
          <w:b/>
          <w:bCs/>
          <w:szCs w:val="28"/>
        </w:rPr>
        <w:t xml:space="preserve"> Diversity </w:t>
      </w:r>
      <w:r w:rsidR="0062509E">
        <w:rPr>
          <w:b/>
          <w:bCs/>
          <w:szCs w:val="28"/>
        </w:rPr>
        <w:t>Campaign</w:t>
      </w:r>
    </w:p>
    <w:p w14:paraId="4C357E1C" w14:textId="5DD8BDDF" w:rsidR="00E751CC" w:rsidRDefault="00B57668" w:rsidP="009D3EF2">
      <w:pPr>
        <w:pStyle w:val="TextBody"/>
        <w:ind w:left="360" w:hanging="360"/>
      </w:pPr>
      <w:r w:rsidRPr="0062509E">
        <w:tab/>
      </w:r>
      <w:r w:rsidR="0062509E" w:rsidRPr="0062509E">
        <w:t xml:space="preserve">Rumyana Kreidler, Manager of Risk Assessment and Mitigation, Operations, and Planning, </w:t>
      </w:r>
      <w:r w:rsidR="0062509E">
        <w:t xml:space="preserve">provided </w:t>
      </w:r>
      <w:r w:rsidR="00690721">
        <w:t>an update regarding the organizational group member recruitment and diversity initiative. She highlighted a draft communications plan for implementation in the third quarter. An OGOC member suggested obtaining testimonials to</w:t>
      </w:r>
      <w:r w:rsidR="0024357C">
        <w:t xml:space="preserve"> be</w:t>
      </w:r>
      <w:r w:rsidR="00690721">
        <w:t xml:space="preserve"> included in the promotional materials. Staff confirmed that the communications </w:t>
      </w:r>
      <w:r w:rsidR="0024357C">
        <w:t>would</w:t>
      </w:r>
      <w:r w:rsidR="00690721">
        <w:t xml:space="preserve"> be distributed broadly, including executives. The effort was highlighted as an opportunity for increasing involvement and retention.</w:t>
      </w:r>
    </w:p>
    <w:p w14:paraId="6002E2FB" w14:textId="1A75CC6E" w:rsidR="00B57668" w:rsidRPr="00E751CC" w:rsidRDefault="00E751CC" w:rsidP="00E751CC">
      <w:pPr>
        <w:pStyle w:val="Actions"/>
        <w:rPr>
          <w:b/>
        </w:rPr>
      </w:pPr>
      <w:r w:rsidRPr="00DB0E66">
        <w:rPr>
          <w:rStyle w:val="IntenseEmphasis"/>
          <w:i/>
        </w:rPr>
        <w:lastRenderedPageBreak/>
        <w:t xml:space="preserve">Upon a motion </w:t>
      </w:r>
      <w:r w:rsidRPr="001C7E44">
        <w:rPr>
          <w:rStyle w:val="IntenseEmphasis"/>
          <w:i/>
        </w:rPr>
        <w:t>duly made and seconded, the OGOC approved draft communications plan for the organizational group member recruitment and diversity campaign as proposed without objection</w:t>
      </w:r>
      <w:r>
        <w:rPr>
          <w:rStyle w:val="IntenseEmphasis"/>
          <w:i/>
        </w:rPr>
        <w:t>.</w:t>
      </w:r>
      <w:r w:rsidRPr="00DB0E66">
        <w:rPr>
          <w:rStyle w:val="IntenseEmphasis"/>
          <w:i/>
        </w:rPr>
        <w:t xml:space="preserve"> </w:t>
      </w:r>
    </w:p>
    <w:p w14:paraId="228F11F0" w14:textId="27929DC5" w:rsidR="00EE1F87" w:rsidRDefault="00EE1F87" w:rsidP="009D3EF2">
      <w:pPr>
        <w:pStyle w:val="TextBody"/>
        <w:ind w:left="360" w:hanging="360"/>
        <w:rPr>
          <w:b/>
        </w:rPr>
      </w:pPr>
      <w:r>
        <w:rPr>
          <w:b/>
        </w:rPr>
        <w:t>7.</w:t>
      </w:r>
      <w:r>
        <w:rPr>
          <w:b/>
        </w:rPr>
        <w:tab/>
      </w:r>
      <w:r w:rsidR="00B61020">
        <w:rPr>
          <w:b/>
        </w:rPr>
        <w:t>Approval Processes</w:t>
      </w:r>
    </w:p>
    <w:p w14:paraId="03748C4E" w14:textId="011E0619" w:rsidR="003C01B2" w:rsidRDefault="003C01B2" w:rsidP="003C01B2">
      <w:pPr>
        <w:pStyle w:val="TextBody"/>
        <w:ind w:left="360"/>
      </w:pPr>
      <w:r w:rsidRPr="00B61020">
        <w:t>Peterson</w:t>
      </w:r>
      <w:r>
        <w:t xml:space="preserve"> shared a presentation outlining the governance basis for electronic approvals and the interface and process for doing so. She advised that staff intend to increase the use of electronic approvals as a way of streamlining the timeline for approval of organizational group charters and members, which in turn will allow the OGOC to focus their time elsewhere when convened. Peterson advised that where questions arise regarding a matter open for an electronic approval, or where matters require discussion, the matters may be deferred to the next meeting agenda as appropriate</w:t>
      </w:r>
      <w:r w:rsidR="004170B3">
        <w:t>.</w:t>
      </w:r>
    </w:p>
    <w:p w14:paraId="35D92B59" w14:textId="77777777" w:rsidR="003C01B2" w:rsidRDefault="003C01B2" w:rsidP="003C01B2">
      <w:pPr>
        <w:pStyle w:val="TextBody"/>
        <w:ind w:left="360" w:hanging="360"/>
        <w:rPr>
          <w:b/>
        </w:rPr>
      </w:pPr>
      <w:r>
        <w:rPr>
          <w:b/>
        </w:rPr>
        <w:t xml:space="preserve">8. </w:t>
      </w:r>
      <w:r>
        <w:rPr>
          <w:b/>
        </w:rPr>
        <w:tab/>
        <w:t>Risk Round Table: Supply Chain</w:t>
      </w:r>
    </w:p>
    <w:p w14:paraId="208CD4B3" w14:textId="79701965" w:rsidR="003C01B2" w:rsidRDefault="001C7E44" w:rsidP="003C01B2">
      <w:pPr>
        <w:pStyle w:val="TextBody"/>
        <w:ind w:left="360"/>
      </w:pPr>
      <w:r>
        <w:t xml:space="preserve">Chair </w:t>
      </w:r>
      <w:r w:rsidR="004150B5" w:rsidRPr="003C01B2">
        <w:t>Crist offered an introduction re</w:t>
      </w:r>
      <w:r w:rsidR="004E5FEE">
        <w:t>garding a</w:t>
      </w:r>
      <w:bookmarkStart w:id="0" w:name="_GoBack"/>
      <w:bookmarkEnd w:id="0"/>
      <w:r w:rsidR="004170B3">
        <w:t xml:space="preserve"> new standing agenda item called </w:t>
      </w:r>
      <w:r w:rsidRPr="003C01B2">
        <w:t>risk roundtable</w:t>
      </w:r>
      <w:r w:rsidR="004170B3">
        <w:t>, with this first roundtable being focused on</w:t>
      </w:r>
      <w:r w:rsidRPr="003C01B2">
        <w:t xml:space="preserve"> </w:t>
      </w:r>
      <w:r w:rsidR="004150B5" w:rsidRPr="003C01B2">
        <w:t>supply chain</w:t>
      </w:r>
      <w:r w:rsidR="004170B3">
        <w:t xml:space="preserve"> risk based on past OGOC discussions</w:t>
      </w:r>
      <w:r w:rsidR="004150B5" w:rsidRPr="003C01B2">
        <w:t xml:space="preserve">. Crist and Burt highlighted the </w:t>
      </w:r>
      <w:r w:rsidR="004170B3">
        <w:t xml:space="preserve">perceived </w:t>
      </w:r>
      <w:r w:rsidR="004150B5" w:rsidRPr="003C01B2">
        <w:t>value to the OGO</w:t>
      </w:r>
      <w:r w:rsidR="000E2B79" w:rsidRPr="003C01B2">
        <w:t>C</w:t>
      </w:r>
      <w:r w:rsidR="004170B3">
        <w:t xml:space="preserve"> of these new discussions</w:t>
      </w:r>
      <w:r w:rsidR="000E2B79" w:rsidRPr="003C01B2">
        <w:t xml:space="preserve"> as an opportunity to discuss risks to reliability and security of the bulk power system (BPS), and to identify opportunities for MRO organizational group efforts to address these risks. Future risk topics will be identified by the OGOC, with the MRO Regional Risk Assessment (RRA) being a useful reference</w:t>
      </w:r>
      <w:r w:rsidR="003C01B2" w:rsidRPr="003C01B2">
        <w:t xml:space="preserve">. </w:t>
      </w:r>
    </w:p>
    <w:p w14:paraId="0688DABB" w14:textId="1051EC30" w:rsidR="0040277F" w:rsidRDefault="00B27827" w:rsidP="003C01B2">
      <w:pPr>
        <w:pStyle w:val="TextBody"/>
        <w:ind w:left="360"/>
      </w:pPr>
      <w:r w:rsidRPr="003C01B2">
        <w:t>The roundtable focused on availability of</w:t>
      </w:r>
      <w:r w:rsidR="001E7E0D" w:rsidRPr="003C01B2">
        <w:t xml:space="preserve"> items within the supply chain, including core raw materials,</w:t>
      </w:r>
      <w:r w:rsidRPr="003C01B2">
        <w:t xml:space="preserve"> transformers, </w:t>
      </w:r>
      <w:r w:rsidR="004170B3">
        <w:t xml:space="preserve">fuel, </w:t>
      </w:r>
      <w:r w:rsidRPr="003C01B2">
        <w:t xml:space="preserve">solar panels, </w:t>
      </w:r>
      <w:r w:rsidR="001E7E0D" w:rsidRPr="003C01B2">
        <w:t xml:space="preserve">fiber optic, </w:t>
      </w:r>
      <w:r w:rsidRPr="003C01B2">
        <w:t>and conductors</w:t>
      </w:r>
      <w:r w:rsidR="006E33BE" w:rsidRPr="003C01B2">
        <w:t>, as well as the availability of transport</w:t>
      </w:r>
      <w:r w:rsidR="000E2B79" w:rsidRPr="003C01B2">
        <w:t>ation for</w:t>
      </w:r>
      <w:r w:rsidR="006E33BE" w:rsidRPr="003C01B2">
        <w:t xml:space="preserve"> goods (</w:t>
      </w:r>
      <w:r w:rsidR="000E2B79" w:rsidRPr="003C01B2">
        <w:t xml:space="preserve">e.g., </w:t>
      </w:r>
      <w:r w:rsidR="006E33BE" w:rsidRPr="003C01B2">
        <w:t>shipping capacity and truck drivers)</w:t>
      </w:r>
      <w:r w:rsidRPr="003C01B2">
        <w:t xml:space="preserve">. </w:t>
      </w:r>
      <w:r w:rsidR="004170B3">
        <w:t xml:space="preserve">Members shared insight from their companies and other industry groups regarding mitigation strategies. </w:t>
      </w:r>
      <w:r w:rsidR="000E2B79" w:rsidRPr="003C01B2">
        <w:t xml:space="preserve">The OGOC </w:t>
      </w:r>
      <w:r w:rsidRPr="003C01B2">
        <w:t>contemplated what activities MRO and its organizational groups might undertake to help industry mitigate risk</w:t>
      </w:r>
      <w:r w:rsidR="004170B3">
        <w:t>, noting that MRO has focused on supply chain compromise as a security risk, but has not embarked upon any initiatives related to availability of materials</w:t>
      </w:r>
      <w:r w:rsidRPr="003C01B2">
        <w:t>.</w:t>
      </w:r>
      <w:r w:rsidR="00695BFC" w:rsidRPr="003C01B2">
        <w:t xml:space="preserve"> S</w:t>
      </w:r>
      <w:r w:rsidR="000E2B79" w:rsidRPr="003C01B2">
        <w:t xml:space="preserve">uggestions included </w:t>
      </w:r>
      <w:r w:rsidR="004170B3">
        <w:t>adding this as a new risk to next year’s Regional Risk Assessment (separate from supply chain compromise)</w:t>
      </w:r>
      <w:r w:rsidR="000E2B79" w:rsidRPr="003C01B2">
        <w:t xml:space="preserve">, </w:t>
      </w:r>
      <w:r w:rsidR="00E21741" w:rsidRPr="003C01B2">
        <w:t>doubling</w:t>
      </w:r>
      <w:r w:rsidR="00F0747B" w:rsidRPr="003C01B2">
        <w:t xml:space="preserve"> down on facility ratings </w:t>
      </w:r>
      <w:r w:rsidR="004170B3">
        <w:t>and oversight of modeling to help identify challenges that could be exacerbated by this risk</w:t>
      </w:r>
      <w:r w:rsidR="004E5FEE">
        <w:t>,</w:t>
      </w:r>
      <w:r w:rsidR="00E21741" w:rsidRPr="003C01B2">
        <w:t xml:space="preserve"> </w:t>
      </w:r>
      <w:r w:rsidR="004170B3">
        <w:t xml:space="preserve">and </w:t>
      </w:r>
      <w:r w:rsidR="00E21741" w:rsidRPr="003C01B2">
        <w:t>information sharing discussions focused on readiness</w:t>
      </w:r>
      <w:r w:rsidR="004170B3">
        <w:t>.</w:t>
      </w:r>
    </w:p>
    <w:p w14:paraId="36724E1E" w14:textId="6B1E913C" w:rsidR="004170B3" w:rsidRPr="003C01B2" w:rsidRDefault="004170B3" w:rsidP="003C01B2">
      <w:pPr>
        <w:pStyle w:val="TextBody"/>
        <w:ind w:left="360"/>
        <w:rPr>
          <w:b/>
        </w:rPr>
      </w:pPr>
      <w:r>
        <w:t xml:space="preserve">The OGOC agreed that this was a valuable discussion and will be a value add to future agendas. The next risk roundtable topic was identified </w:t>
      </w:r>
      <w:r w:rsidR="00853646">
        <w:t>to be</w:t>
      </w:r>
      <w:r>
        <w:t xml:space="preserve"> ambient adjusted ratings, to include discussion on dynamic ratings and FERC Order 881. </w:t>
      </w:r>
      <w:r w:rsidR="004E5FEE">
        <w:t>Additionally</w:t>
      </w:r>
      <w:r w:rsidR="00853646">
        <w:t>, there was desire to consider risk roundtables being held in a closed session and lengthening the amount of time for this new standing agenda item to one hour.</w:t>
      </w:r>
    </w:p>
    <w:p w14:paraId="544D47E2" w14:textId="3F7D0BA0" w:rsidR="004150B5" w:rsidRDefault="004150B5" w:rsidP="009D3EF2">
      <w:pPr>
        <w:pStyle w:val="TextBody"/>
        <w:ind w:left="360" w:hanging="360"/>
      </w:pPr>
      <w:r>
        <w:rPr>
          <w:b/>
        </w:rPr>
        <w:t xml:space="preserve">9. </w:t>
      </w:r>
      <w:r>
        <w:rPr>
          <w:b/>
        </w:rPr>
        <w:tab/>
        <w:t>OGOC Interactions with Advisory Councils</w:t>
      </w:r>
    </w:p>
    <w:p w14:paraId="78A0AA0B" w14:textId="60D205FB" w:rsidR="003C01B2" w:rsidRDefault="004150B5" w:rsidP="009D3EF2">
      <w:pPr>
        <w:pStyle w:val="TextBody"/>
        <w:ind w:left="360" w:hanging="360"/>
      </w:pPr>
      <w:r>
        <w:tab/>
      </w:r>
      <w:r w:rsidR="00695BFC">
        <w:t>Chair Crist next introduced a discussion regarding OGOC interactions with Advisory Councils. The current format for the fourth quarter meeting – the Annual Risk Meeting – would remain unchanged; the discussion was focused on the interaction in the first three quarters</w:t>
      </w:r>
      <w:r w:rsidR="00853646">
        <w:t xml:space="preserve"> whereby the OGOC meets with each of the advisory councils in their entirety</w:t>
      </w:r>
      <w:r w:rsidR="00695BFC">
        <w:t xml:space="preserve">. </w:t>
      </w:r>
      <w:r w:rsidR="003C01B2">
        <w:t xml:space="preserve">Following the discussion, </w:t>
      </w:r>
      <w:r w:rsidR="00853646">
        <w:t xml:space="preserve">the OGOC decided to change this interaction. Beginning </w:t>
      </w:r>
      <w:r w:rsidR="003C01B2">
        <w:t xml:space="preserve">in the third quarter the OGOC will invite one member of each advisory </w:t>
      </w:r>
      <w:r w:rsidR="003C01B2">
        <w:lastRenderedPageBreak/>
        <w:t xml:space="preserve">council (chair, vice chair, or delegate) to the first three quarterly </w:t>
      </w:r>
      <w:r w:rsidR="004E5FEE">
        <w:t>meetings to</w:t>
      </w:r>
      <w:r w:rsidR="00853646">
        <w:t xml:space="preserve"> join the OGOC</w:t>
      </w:r>
      <w:r w:rsidR="003C01B2">
        <w:t xml:space="preserve"> </w:t>
      </w:r>
      <w:r w:rsidR="00853646">
        <w:t>for the risk</w:t>
      </w:r>
      <w:r w:rsidR="003C01B2">
        <w:t xml:space="preserve"> roundtable discussions. </w:t>
      </w:r>
    </w:p>
    <w:p w14:paraId="4A9BC28F" w14:textId="56D6F319" w:rsidR="00EE1F87" w:rsidRDefault="0040709E" w:rsidP="009D3EF2">
      <w:pPr>
        <w:pStyle w:val="TextBody"/>
        <w:ind w:left="360" w:hanging="360"/>
        <w:rPr>
          <w:b/>
        </w:rPr>
      </w:pPr>
      <w:r>
        <w:rPr>
          <w:b/>
        </w:rPr>
        <w:t>10</w:t>
      </w:r>
      <w:r w:rsidR="00EE1F87">
        <w:rPr>
          <w:b/>
        </w:rPr>
        <w:t xml:space="preserve">. </w:t>
      </w:r>
      <w:r w:rsidR="00EE1F87">
        <w:rPr>
          <w:b/>
        </w:rPr>
        <w:tab/>
        <w:t>Compliance Monitoring and Enforcement Program Advisory Council Report</w:t>
      </w:r>
    </w:p>
    <w:p w14:paraId="6671F841" w14:textId="31768721" w:rsidR="003663D6" w:rsidRDefault="001D7E9D" w:rsidP="00F42C13">
      <w:pPr>
        <w:pStyle w:val="TextBody"/>
        <w:ind w:left="360"/>
      </w:pPr>
      <w:r>
        <w:t xml:space="preserve">Jeff Norman, Director of Compliance Monitoring, provided a report on behalf of the Compliance Monitoring and Enforcement Program Advisory Council (CMEPAC). </w:t>
      </w:r>
      <w:r w:rsidR="00687EB9">
        <w:t>P</w:t>
      </w:r>
      <w:r w:rsidR="003663D6">
        <w:t>lanning</w:t>
      </w:r>
      <w:r w:rsidR="003C01B2">
        <w:t xml:space="preserve"> for </w:t>
      </w:r>
      <w:r w:rsidR="003663D6">
        <w:t>the C</w:t>
      </w:r>
      <w:r w:rsidR="003C01B2">
        <w:t>MEP</w:t>
      </w:r>
      <w:r w:rsidR="003663D6">
        <w:t xml:space="preserve"> Conference in July</w:t>
      </w:r>
      <w:r w:rsidR="00687EB9">
        <w:t xml:space="preserve"> remains a main area of focus for the CMEPAC</w:t>
      </w:r>
      <w:r w:rsidR="003C01B2">
        <w:t>, including creating the agenda and identifying speakers. The CMEPAC continues to pursue opportunities for we</w:t>
      </w:r>
      <w:r w:rsidR="00687EB9">
        <w:t xml:space="preserve">binars and newsletter articles. Norman reported CMEPAC accomplishments, including the </w:t>
      </w:r>
      <w:r w:rsidR="0024357C">
        <w:t xml:space="preserve">launch of a sub-team to explore </w:t>
      </w:r>
      <w:r w:rsidR="003663D6">
        <w:t xml:space="preserve">the Compliance Severity Index </w:t>
      </w:r>
      <w:r w:rsidR="00687EB9">
        <w:t>(CSI) in order to inform opportunities for the</w:t>
      </w:r>
      <w:r w:rsidR="003663D6">
        <w:t xml:space="preserve"> develop</w:t>
      </w:r>
      <w:r w:rsidR="00687EB9">
        <w:t>ment of</w:t>
      </w:r>
      <w:r w:rsidR="003663D6">
        <w:t xml:space="preserve"> new guidance</w:t>
      </w:r>
      <w:r w:rsidR="00687EB9">
        <w:t xml:space="preserve">, and reviewing </w:t>
      </w:r>
      <w:r w:rsidR="003663D6">
        <w:t>NERC-approved endorsed guidance</w:t>
      </w:r>
      <w:r w:rsidR="00687EB9">
        <w:t>.</w:t>
      </w:r>
      <w:r w:rsidR="00F42C13">
        <w:t xml:space="preserve"> </w:t>
      </w:r>
      <w:r w:rsidR="00687EB9">
        <w:t xml:space="preserve">Obtaining feedback from industry regarding outreach needs continues to be a challenge for the CMEPAC, as well as </w:t>
      </w:r>
      <w:r w:rsidR="00F42C13">
        <w:t xml:space="preserve">seeking ways to </w:t>
      </w:r>
      <w:r w:rsidR="003663D6">
        <w:t>optimize internal controls integration into risk based monitoring.</w:t>
      </w:r>
    </w:p>
    <w:p w14:paraId="3B24C3B7" w14:textId="16660B62" w:rsidR="00933516" w:rsidRPr="00933516" w:rsidRDefault="00933516" w:rsidP="00F42C13">
      <w:pPr>
        <w:pStyle w:val="TextBody"/>
        <w:ind w:left="360"/>
        <w:rPr>
          <w:i/>
        </w:rPr>
      </w:pPr>
      <w:r>
        <w:rPr>
          <w:i/>
        </w:rPr>
        <w:t>Readiness Assessment Pilot</w:t>
      </w:r>
    </w:p>
    <w:p w14:paraId="6193A3FE" w14:textId="172294A3" w:rsidR="00933516" w:rsidRDefault="00F42C13" w:rsidP="00F42C13">
      <w:pPr>
        <w:pStyle w:val="TextBody"/>
        <w:ind w:left="360"/>
      </w:pPr>
      <w:r>
        <w:t xml:space="preserve">Norman updated the OGOC </w:t>
      </w:r>
      <w:r w:rsidR="00FD720A">
        <w:t>regarding the CMEPAC’s</w:t>
      </w:r>
      <w:r>
        <w:t xml:space="preserve"> </w:t>
      </w:r>
      <w:r w:rsidR="001C7D61">
        <w:t>Readiness Assessment P</w:t>
      </w:r>
      <w:r>
        <w:t>ilot</w:t>
      </w:r>
      <w:r w:rsidR="00FD720A">
        <w:t>, which</w:t>
      </w:r>
      <w:r w:rsidR="001C7D61">
        <w:t xml:space="preserve"> focused on </w:t>
      </w:r>
      <w:r w:rsidR="00FD720A">
        <w:t>CIP-012</w:t>
      </w:r>
      <w:r w:rsidR="0086779D">
        <w:t xml:space="preserve"> and analyzed the challenges of creating outreach before the effective date of a standard</w:t>
      </w:r>
      <w:r w:rsidR="00853646">
        <w:t xml:space="preserve">. In response to questions from the OGOC regarding the resource commitment for this pilot, Norman shared that the </w:t>
      </w:r>
      <w:r w:rsidR="00933516">
        <w:t>pilot took 130 hours of staff time, and 83 hours of support from</w:t>
      </w:r>
      <w:r w:rsidR="00853646">
        <w:t xml:space="preserve"> industry volunteers</w:t>
      </w:r>
      <w:r w:rsidR="00933516">
        <w:t xml:space="preserve">. </w:t>
      </w:r>
      <w:r w:rsidR="00472F3A">
        <w:t xml:space="preserve">Learnings from the pilot, including approaches the industry has taken regarding </w:t>
      </w:r>
      <w:r w:rsidR="00853646">
        <w:t>security program changes</w:t>
      </w:r>
      <w:r w:rsidR="00472F3A">
        <w:t xml:space="preserve"> to meet the requirements of the standard, identifying internal silo</w:t>
      </w:r>
      <w:r w:rsidR="0024357C">
        <w:t>e</w:t>
      </w:r>
      <w:r w:rsidR="00472F3A">
        <w:t>s, and learning how to receive information in a more flexible way, were shared via a webinar</w:t>
      </w:r>
      <w:r w:rsidR="00933516">
        <w:t xml:space="preserve">. With the CMEPAC’s support, Norman reported that staff intends to formalize the pilot in 2023 pending </w:t>
      </w:r>
      <w:r w:rsidR="00853646">
        <w:t>internal</w:t>
      </w:r>
      <w:r w:rsidR="00933516">
        <w:t xml:space="preserve"> MRO </w:t>
      </w:r>
      <w:r w:rsidR="00853646">
        <w:t xml:space="preserve">discussions </w:t>
      </w:r>
      <w:r w:rsidR="00933516">
        <w:t xml:space="preserve">regarding which department should own the program. </w:t>
      </w:r>
    </w:p>
    <w:p w14:paraId="3C435A3E" w14:textId="305EB8FA" w:rsidR="00933516" w:rsidRDefault="00DE2EB0" w:rsidP="00F42C13">
      <w:pPr>
        <w:pStyle w:val="TextBody"/>
        <w:ind w:left="360"/>
      </w:pPr>
      <w:r>
        <w:rPr>
          <w:i/>
        </w:rPr>
        <w:t>Charter Approvals</w:t>
      </w:r>
    </w:p>
    <w:p w14:paraId="3CEB133B" w14:textId="3CA28FD6" w:rsidR="00DE2EB0" w:rsidRPr="00DE2EB0" w:rsidRDefault="00DE2EB0" w:rsidP="00F42C13">
      <w:pPr>
        <w:pStyle w:val="TextBody"/>
        <w:ind w:left="360"/>
      </w:pPr>
      <w:r>
        <w:t>Norman reviewed proposed changes to the CMEPAC charter and the NERC Standards Review Forum (NSRF) charter.</w:t>
      </w:r>
    </w:p>
    <w:p w14:paraId="7C909D74" w14:textId="1906C391" w:rsidR="006F7C71" w:rsidRPr="0025667C" w:rsidRDefault="006F7C71" w:rsidP="00857808">
      <w:pPr>
        <w:pStyle w:val="Actions"/>
        <w:numPr>
          <w:ilvl w:val="0"/>
          <w:numId w:val="0"/>
        </w:numPr>
        <w:ind w:left="360"/>
        <w:rPr>
          <w:rStyle w:val="IntenseEmphasis"/>
          <w:b/>
          <w:i/>
        </w:rPr>
      </w:pPr>
      <w:r w:rsidRPr="00DB0E66">
        <w:rPr>
          <w:rStyle w:val="IntenseEmphasis"/>
          <w:i/>
        </w:rPr>
        <w:t xml:space="preserve">Upon a motion duly made and seconded, the </w:t>
      </w:r>
      <w:r>
        <w:rPr>
          <w:rStyle w:val="IntenseEmphasis"/>
          <w:i/>
        </w:rPr>
        <w:t xml:space="preserve">OGOC approved without objection </w:t>
      </w:r>
      <w:r w:rsidR="00857808">
        <w:rPr>
          <w:rStyle w:val="IntenseEmphasis"/>
          <w:i/>
        </w:rPr>
        <w:t xml:space="preserve">proposed revisions to </w:t>
      </w:r>
      <w:r>
        <w:rPr>
          <w:rStyle w:val="IntenseEmphasis"/>
          <w:i/>
        </w:rPr>
        <w:t xml:space="preserve">the CMEPAC </w:t>
      </w:r>
      <w:r w:rsidR="00857808">
        <w:rPr>
          <w:rStyle w:val="IntenseEmphasis"/>
          <w:i/>
        </w:rPr>
        <w:t xml:space="preserve">charter as </w:t>
      </w:r>
      <w:r>
        <w:rPr>
          <w:rStyle w:val="IntenseEmphasis"/>
          <w:i/>
        </w:rPr>
        <w:t xml:space="preserve">proposed. </w:t>
      </w:r>
      <w:r w:rsidRPr="00DB0E66">
        <w:rPr>
          <w:rStyle w:val="IntenseEmphasis"/>
          <w:i/>
        </w:rPr>
        <w:t xml:space="preserve"> </w:t>
      </w:r>
    </w:p>
    <w:p w14:paraId="3FA5C225" w14:textId="27447CCC" w:rsidR="0025667C" w:rsidRPr="00DB0E66" w:rsidRDefault="0025667C" w:rsidP="0025667C">
      <w:pPr>
        <w:pStyle w:val="Actions"/>
        <w:rPr>
          <w:rStyle w:val="IntenseEmphasis"/>
          <w:b/>
          <w:i/>
        </w:rPr>
      </w:pPr>
      <w:r w:rsidRPr="00DB0E66">
        <w:rPr>
          <w:rStyle w:val="IntenseEmphasis"/>
          <w:i/>
        </w:rPr>
        <w:t xml:space="preserve">Upon a motion duly made and seconded, the </w:t>
      </w:r>
      <w:r w:rsidR="007E1AA9">
        <w:rPr>
          <w:rStyle w:val="IntenseEmphasis"/>
          <w:i/>
        </w:rPr>
        <w:t>OGOC approved</w:t>
      </w:r>
      <w:r w:rsidRPr="00DB0E66">
        <w:rPr>
          <w:rStyle w:val="IntenseEmphasis"/>
          <w:i/>
        </w:rPr>
        <w:t xml:space="preserve"> </w:t>
      </w:r>
      <w:r w:rsidR="007E1AA9">
        <w:rPr>
          <w:rStyle w:val="IntenseEmphasis"/>
          <w:i/>
        </w:rPr>
        <w:t xml:space="preserve">without objection </w:t>
      </w:r>
      <w:r w:rsidR="00857808">
        <w:rPr>
          <w:rStyle w:val="IntenseEmphasis"/>
          <w:i/>
        </w:rPr>
        <w:t xml:space="preserve">the NSRF charter with no changes. </w:t>
      </w:r>
      <w:r>
        <w:rPr>
          <w:rStyle w:val="IntenseEmphasis"/>
          <w:i/>
        </w:rPr>
        <w:t xml:space="preserve"> </w:t>
      </w:r>
      <w:r w:rsidRPr="00DB0E66">
        <w:rPr>
          <w:rStyle w:val="IntenseEmphasis"/>
          <w:i/>
        </w:rPr>
        <w:t xml:space="preserve"> </w:t>
      </w:r>
    </w:p>
    <w:p w14:paraId="6A464299" w14:textId="373C8E15" w:rsidR="00745ACE" w:rsidRPr="009D3EF2" w:rsidRDefault="00027FB2" w:rsidP="00745ACE">
      <w:pPr>
        <w:pStyle w:val="TextBody"/>
        <w:ind w:left="360" w:hanging="360"/>
        <w:rPr>
          <w:b/>
        </w:rPr>
      </w:pPr>
      <w:r>
        <w:rPr>
          <w:b/>
        </w:rPr>
        <w:t>11</w:t>
      </w:r>
      <w:r w:rsidR="00745ACE" w:rsidRPr="009D3EF2">
        <w:rPr>
          <w:b/>
        </w:rPr>
        <w:t xml:space="preserve">. </w:t>
      </w:r>
      <w:r w:rsidR="00745ACE" w:rsidRPr="009D3EF2">
        <w:rPr>
          <w:b/>
        </w:rPr>
        <w:tab/>
      </w:r>
      <w:r w:rsidR="00745ACE">
        <w:rPr>
          <w:b/>
        </w:rPr>
        <w:t>Reliability Advisory Council Report</w:t>
      </w:r>
    </w:p>
    <w:p w14:paraId="4F501C28" w14:textId="79D2CE95" w:rsidR="0040709E" w:rsidRDefault="00745ACE" w:rsidP="0040709E">
      <w:pPr>
        <w:pStyle w:val="TextBody"/>
        <w:ind w:left="360"/>
      </w:pPr>
      <w:r>
        <w:t>Burt delivered a report on behalf of the Reliability Advisory Council (RAC)</w:t>
      </w:r>
      <w:r w:rsidR="0040709E">
        <w:t xml:space="preserve">. </w:t>
      </w:r>
      <w:r w:rsidR="00DE2EB0">
        <w:t>He noted the RAC held a s</w:t>
      </w:r>
      <w:r w:rsidR="0040709E">
        <w:t>uccessful</w:t>
      </w:r>
      <w:r w:rsidR="00DE2EB0">
        <w:t xml:space="preserve"> hybrid Reliability Conference on-site in Kansas City in May – the first in-person outreach event hosted by a regional entity from the ERO Enterprise</w:t>
      </w:r>
      <w:r w:rsidR="0040709E">
        <w:t xml:space="preserve"> since the onset of COVID</w:t>
      </w:r>
      <w:r w:rsidR="00DE2EB0">
        <w:t>. Other a</w:t>
      </w:r>
      <w:r>
        <w:t xml:space="preserve">ccomplishments </w:t>
      </w:r>
      <w:r w:rsidR="00DE2EB0">
        <w:t xml:space="preserve">included </w:t>
      </w:r>
      <w:r w:rsidR="0040709E">
        <w:t>planning</w:t>
      </w:r>
      <w:r w:rsidR="00DE2EB0">
        <w:t xml:space="preserve"> a Cold Weather Preparedness Workshop, a webinar regarding the </w:t>
      </w:r>
      <w:r>
        <w:t>2022 MRO Regional Summer Assessment</w:t>
      </w:r>
      <w:r w:rsidR="00DE2EB0">
        <w:t>, discussions regarding MISO</w:t>
      </w:r>
      <w:r w:rsidR="006B0768">
        <w:t>’s</w:t>
      </w:r>
      <w:r w:rsidR="00DE2EB0">
        <w:t xml:space="preserve"> 2022 Summer Capacity, and recent Lessons Learned</w:t>
      </w:r>
      <w:r w:rsidR="00DE2EB0" w:rsidRPr="0040709E">
        <w:t xml:space="preserve"> and Reliability Guidelines. </w:t>
      </w:r>
      <w:r w:rsidRPr="0040709E">
        <w:t xml:space="preserve">He highlighted other areas of focus, accomplishments, and challenges of the RAC. </w:t>
      </w:r>
    </w:p>
    <w:p w14:paraId="44C1E778" w14:textId="4177CA98" w:rsidR="0040709E" w:rsidRPr="0040709E" w:rsidRDefault="0040709E" w:rsidP="0040709E">
      <w:pPr>
        <w:pStyle w:val="TextBody"/>
        <w:ind w:left="360"/>
        <w:rPr>
          <w:i/>
        </w:rPr>
      </w:pPr>
      <w:r>
        <w:rPr>
          <w:i/>
        </w:rPr>
        <w:lastRenderedPageBreak/>
        <w:t>Charter Approval</w:t>
      </w:r>
    </w:p>
    <w:p w14:paraId="3686016D" w14:textId="43E1FA67" w:rsidR="0040709E" w:rsidRDefault="0040709E" w:rsidP="0040709E">
      <w:pPr>
        <w:pStyle w:val="TextBody"/>
        <w:ind w:left="360"/>
      </w:pPr>
      <w:r w:rsidRPr="0040709E">
        <w:t>Burt</w:t>
      </w:r>
      <w:r>
        <w:t xml:space="preserve"> referred the OGOC to revisions proposed to the RAC charter. </w:t>
      </w:r>
    </w:p>
    <w:p w14:paraId="1CD09F60" w14:textId="4DB1BBFF" w:rsidR="00745ACE" w:rsidRPr="00745ACE" w:rsidRDefault="00745ACE" w:rsidP="0040709E">
      <w:pPr>
        <w:pStyle w:val="TextBody"/>
        <w:ind w:left="360"/>
        <w:rPr>
          <w:b/>
          <w:iCs/>
          <w:color w:val="258DBA"/>
        </w:rPr>
      </w:pPr>
      <w:r w:rsidRPr="00DB0E66">
        <w:rPr>
          <w:rStyle w:val="IntenseEmphasis"/>
        </w:rPr>
        <w:t xml:space="preserve">Upon a motion duly made and seconded, the </w:t>
      </w:r>
      <w:r>
        <w:rPr>
          <w:rStyle w:val="IntenseEmphasis"/>
        </w:rPr>
        <w:t xml:space="preserve">OGOC approved without objection proposed revisions to the RAC charter as proposed. </w:t>
      </w:r>
      <w:r w:rsidRPr="00DB0E66">
        <w:rPr>
          <w:rStyle w:val="IntenseEmphasis"/>
        </w:rPr>
        <w:t xml:space="preserve"> </w:t>
      </w:r>
    </w:p>
    <w:p w14:paraId="183CBB8E" w14:textId="75A03FFD" w:rsidR="009D3EF2" w:rsidRPr="009D3EF2" w:rsidRDefault="00EE1F87" w:rsidP="009D3EF2">
      <w:pPr>
        <w:pStyle w:val="TextBody"/>
        <w:ind w:left="360" w:hanging="360"/>
        <w:rPr>
          <w:b/>
        </w:rPr>
      </w:pPr>
      <w:r>
        <w:rPr>
          <w:b/>
        </w:rPr>
        <w:t>1</w:t>
      </w:r>
      <w:r w:rsidR="00027FB2">
        <w:rPr>
          <w:b/>
        </w:rPr>
        <w:t>2</w:t>
      </w:r>
      <w:r>
        <w:rPr>
          <w:b/>
        </w:rPr>
        <w:t xml:space="preserve">. </w:t>
      </w:r>
      <w:r w:rsidR="009D3EF2" w:rsidRPr="009D3EF2">
        <w:rPr>
          <w:b/>
        </w:rPr>
        <w:t>Security Advisory Council Report</w:t>
      </w:r>
      <w:r w:rsidR="000552C2" w:rsidRPr="009D3EF2">
        <w:rPr>
          <w:b/>
        </w:rPr>
        <w:t xml:space="preserve"> </w:t>
      </w:r>
    </w:p>
    <w:p w14:paraId="482235F9" w14:textId="274C1C79" w:rsidR="00745ACE" w:rsidRDefault="00745ACE" w:rsidP="009D3EF2">
      <w:pPr>
        <w:pStyle w:val="TextBody"/>
        <w:ind w:left="360"/>
      </w:pPr>
      <w:r>
        <w:t xml:space="preserve">Burt delivered a report on behalf of the Security Advisory Council (SAC), which was meeting contemporaneously. </w:t>
      </w:r>
      <w:r w:rsidR="0024357C">
        <w:t>Burt highlighted various areas of focus and</w:t>
      </w:r>
      <w:r>
        <w:t xml:space="preserve"> accomplishments</w:t>
      </w:r>
      <w:r w:rsidR="0024357C">
        <w:t>, including supporting the Regional Risk A</w:t>
      </w:r>
      <w:r>
        <w:t>ssessment</w:t>
      </w:r>
      <w:r w:rsidR="0024357C">
        <w:t xml:space="preserve">, continuing to partner with Dragos to host a webinar, which </w:t>
      </w:r>
      <w:r w:rsidR="0059057A">
        <w:t>discussed the annual Drag</w:t>
      </w:r>
      <w:r w:rsidR="005025F1">
        <w:t>os ICS/OT Year in Review report</w:t>
      </w:r>
      <w:r w:rsidR="0059057A">
        <w:t xml:space="preserve"> on how the community is performing and areas of improvement needed to provide</w:t>
      </w:r>
      <w:r w:rsidR="0024357C">
        <w:t xml:space="preserve"> safe and reliable operations.</w:t>
      </w:r>
    </w:p>
    <w:p w14:paraId="4722DB5D" w14:textId="34E8A87C" w:rsidR="0024357C" w:rsidRDefault="0024357C" w:rsidP="009D3EF2">
      <w:pPr>
        <w:pStyle w:val="TextBody"/>
        <w:ind w:left="360"/>
        <w:rPr>
          <w:i/>
        </w:rPr>
      </w:pPr>
      <w:r>
        <w:rPr>
          <w:i/>
        </w:rPr>
        <w:t>Charter Approvals</w:t>
      </w:r>
    </w:p>
    <w:p w14:paraId="5C9472FD" w14:textId="77EC91F3" w:rsidR="0024357C" w:rsidRPr="0024357C" w:rsidRDefault="0024357C" w:rsidP="009D3EF2">
      <w:pPr>
        <w:pStyle w:val="TextBody"/>
        <w:ind w:left="360"/>
      </w:pPr>
      <w:r>
        <w:t xml:space="preserve">Burt referred the OGOC to revisions proposed by for the SAC charter, and the Security Advisory Council Threat Forum (SACTF) charter. </w:t>
      </w:r>
    </w:p>
    <w:p w14:paraId="655AFC6E" w14:textId="03436D8B" w:rsidR="0059057A" w:rsidRPr="0025667C" w:rsidRDefault="0059057A" w:rsidP="0059057A">
      <w:pPr>
        <w:pStyle w:val="Actions"/>
        <w:numPr>
          <w:ilvl w:val="0"/>
          <w:numId w:val="0"/>
        </w:numPr>
        <w:ind w:left="360"/>
        <w:rPr>
          <w:rStyle w:val="IntenseEmphasis"/>
          <w:b/>
          <w:i/>
        </w:rPr>
      </w:pPr>
      <w:r w:rsidRPr="00DB0E66">
        <w:rPr>
          <w:rStyle w:val="IntenseEmphasis"/>
          <w:i/>
        </w:rPr>
        <w:t xml:space="preserve">Upon a motion duly made and seconded, the </w:t>
      </w:r>
      <w:r>
        <w:rPr>
          <w:rStyle w:val="IntenseEmphasis"/>
          <w:i/>
        </w:rPr>
        <w:t xml:space="preserve">OGOC approved without objection proposed revisions to the SAC charter as proposed. </w:t>
      </w:r>
      <w:r w:rsidRPr="00DB0E66">
        <w:rPr>
          <w:rStyle w:val="IntenseEmphasis"/>
          <w:i/>
        </w:rPr>
        <w:t xml:space="preserve"> </w:t>
      </w:r>
    </w:p>
    <w:p w14:paraId="6E92E23F" w14:textId="07519830" w:rsidR="0059057A" w:rsidRPr="00DB0E66" w:rsidRDefault="0059057A" w:rsidP="0059057A">
      <w:pPr>
        <w:pStyle w:val="Actions"/>
        <w:rPr>
          <w:rStyle w:val="IntenseEmphasis"/>
          <w:b/>
          <w:i/>
        </w:rPr>
      </w:pPr>
      <w:r w:rsidRPr="00DB0E66">
        <w:rPr>
          <w:rStyle w:val="IntenseEmphasis"/>
          <w:i/>
        </w:rPr>
        <w:t xml:space="preserve">Upon a motion duly made and seconded, the </w:t>
      </w:r>
      <w:r>
        <w:rPr>
          <w:rStyle w:val="IntenseEmphasis"/>
          <w:i/>
        </w:rPr>
        <w:t>OGOC approved</w:t>
      </w:r>
      <w:r w:rsidRPr="00DB0E66">
        <w:rPr>
          <w:rStyle w:val="IntenseEmphasis"/>
          <w:i/>
        </w:rPr>
        <w:t xml:space="preserve"> </w:t>
      </w:r>
      <w:r>
        <w:rPr>
          <w:rStyle w:val="IntenseEmphasis"/>
          <w:i/>
        </w:rPr>
        <w:t xml:space="preserve">without objection the SACTF charter with no changes.  </w:t>
      </w:r>
      <w:r w:rsidRPr="00DB0E66">
        <w:rPr>
          <w:rStyle w:val="IntenseEmphasis"/>
          <w:i/>
        </w:rPr>
        <w:t xml:space="preserve"> </w:t>
      </w:r>
    </w:p>
    <w:p w14:paraId="3EEBA8EF" w14:textId="23DAE848" w:rsidR="004B5382" w:rsidRPr="0040709E" w:rsidRDefault="006733BC" w:rsidP="0040709E">
      <w:pPr>
        <w:pStyle w:val="TextBody"/>
        <w:ind w:left="360" w:hanging="360"/>
        <w:rPr>
          <w:b/>
        </w:rPr>
      </w:pPr>
      <w:r>
        <w:rPr>
          <w:b/>
        </w:rPr>
        <w:t>1</w:t>
      </w:r>
      <w:r w:rsidR="00027FB2">
        <w:rPr>
          <w:b/>
        </w:rPr>
        <w:t>3</w:t>
      </w:r>
      <w:r w:rsidR="009D3EF2" w:rsidRPr="009D3EF2">
        <w:rPr>
          <w:b/>
        </w:rPr>
        <w:t xml:space="preserve">. </w:t>
      </w:r>
      <w:r w:rsidR="009D3EF2" w:rsidRPr="009D3EF2">
        <w:rPr>
          <w:b/>
        </w:rPr>
        <w:tab/>
      </w:r>
      <w:r w:rsidRPr="0040709E">
        <w:rPr>
          <w:b/>
        </w:rPr>
        <w:t xml:space="preserve">Joint </w:t>
      </w:r>
      <w:r w:rsidR="0059057A" w:rsidRPr="0040709E">
        <w:rPr>
          <w:b/>
        </w:rPr>
        <w:t xml:space="preserve">Security </w:t>
      </w:r>
      <w:r w:rsidRPr="0040709E">
        <w:rPr>
          <w:b/>
        </w:rPr>
        <w:t>Advisory Council Pre-Meeting Discussion</w:t>
      </w:r>
    </w:p>
    <w:p w14:paraId="600B5D1E" w14:textId="3C472BC8" w:rsidR="00042830" w:rsidRDefault="00C82810" w:rsidP="004D06C7">
      <w:pPr>
        <w:pStyle w:val="TextBody"/>
        <w:ind w:left="360"/>
      </w:pPr>
      <w:r>
        <w:t xml:space="preserve">Burt </w:t>
      </w:r>
      <w:r w:rsidR="007A2B64">
        <w:t>provided an overview of the discussion planned for the joint me</w:t>
      </w:r>
      <w:r w:rsidR="0059057A">
        <w:t>eting between the OGOC and the S</w:t>
      </w:r>
      <w:r w:rsidR="007A2B64">
        <w:t xml:space="preserve">AC. </w:t>
      </w:r>
    </w:p>
    <w:p w14:paraId="4211B3C8" w14:textId="6AC5E880" w:rsidR="004B5382" w:rsidRDefault="006733BC" w:rsidP="004B5382">
      <w:pPr>
        <w:pStyle w:val="TextBody"/>
        <w:ind w:left="360" w:hanging="360"/>
        <w:rPr>
          <w:b/>
        </w:rPr>
      </w:pPr>
      <w:r>
        <w:rPr>
          <w:b/>
        </w:rPr>
        <w:t>14</w:t>
      </w:r>
      <w:r w:rsidR="004B5382" w:rsidRPr="004B5382">
        <w:rPr>
          <w:b/>
        </w:rPr>
        <w:t xml:space="preserve">. </w:t>
      </w:r>
      <w:r w:rsidR="004B5382">
        <w:rPr>
          <w:b/>
        </w:rPr>
        <w:tab/>
      </w:r>
      <w:r w:rsidR="005C2625">
        <w:rPr>
          <w:b/>
        </w:rPr>
        <w:t>Written Report</w:t>
      </w:r>
      <w:r w:rsidR="0059057A">
        <w:rPr>
          <w:b/>
        </w:rPr>
        <w:t>s</w:t>
      </w:r>
    </w:p>
    <w:p w14:paraId="3C2AC6B0" w14:textId="41BDEE1A" w:rsidR="005C2625" w:rsidRPr="005C2625" w:rsidRDefault="005C2625" w:rsidP="004B5382">
      <w:pPr>
        <w:pStyle w:val="TextBody"/>
        <w:ind w:left="360" w:hanging="360"/>
      </w:pPr>
      <w:r>
        <w:rPr>
          <w:b/>
        </w:rPr>
        <w:tab/>
      </w:r>
      <w:r w:rsidR="00AE01F7">
        <w:t>Chair Crist r</w:t>
      </w:r>
      <w:r w:rsidR="0059057A">
        <w:t xml:space="preserve">eferred the OGOC members to </w:t>
      </w:r>
      <w:r w:rsidR="007A2B64">
        <w:t xml:space="preserve">written </w:t>
      </w:r>
      <w:r w:rsidR="0059057A">
        <w:t xml:space="preserve">reports regarding the </w:t>
      </w:r>
      <w:r w:rsidR="00027FB2">
        <w:t>quarterly report on NERC o</w:t>
      </w:r>
      <w:r w:rsidR="0059057A" w:rsidRPr="0059057A">
        <w:t>rganizati</w:t>
      </w:r>
      <w:r w:rsidR="00027FB2">
        <w:t>onal g</w:t>
      </w:r>
      <w:r w:rsidR="0024357C">
        <w:t>roups and highlighting</w:t>
      </w:r>
      <w:r w:rsidR="0059057A" w:rsidRPr="0059057A">
        <w:t xml:space="preserve"> open org</w:t>
      </w:r>
      <w:r w:rsidR="0024357C">
        <w:t>anizational</w:t>
      </w:r>
      <w:r w:rsidR="0059057A" w:rsidRPr="0059057A">
        <w:t xml:space="preserve"> group </w:t>
      </w:r>
      <w:r w:rsidR="0024357C">
        <w:t>seats</w:t>
      </w:r>
      <w:r w:rsidR="0059057A" w:rsidRPr="0059057A">
        <w:t>.</w:t>
      </w:r>
      <w:r w:rsidR="00AE01F7">
        <w:t xml:space="preserve"> There were n</w:t>
      </w:r>
      <w:r w:rsidRPr="005C2625">
        <w:t xml:space="preserve">o questions. </w:t>
      </w:r>
    </w:p>
    <w:p w14:paraId="78C9102F" w14:textId="61FC063B" w:rsidR="004B5382" w:rsidRDefault="004B5382" w:rsidP="004B5382">
      <w:pPr>
        <w:pStyle w:val="TextBody"/>
        <w:ind w:left="360" w:hanging="360"/>
        <w:rPr>
          <w:b/>
        </w:rPr>
      </w:pPr>
      <w:r>
        <w:rPr>
          <w:b/>
        </w:rPr>
        <w:t>1</w:t>
      </w:r>
      <w:r w:rsidR="006733BC">
        <w:rPr>
          <w:b/>
        </w:rPr>
        <w:t>5</w:t>
      </w:r>
      <w:r>
        <w:rPr>
          <w:b/>
        </w:rPr>
        <w:t xml:space="preserve">. </w:t>
      </w:r>
      <w:r w:rsidR="007B63EA">
        <w:rPr>
          <w:b/>
        </w:rPr>
        <w:t>Other Business</w:t>
      </w:r>
      <w:r w:rsidR="00DD22DB">
        <w:rPr>
          <w:b/>
        </w:rPr>
        <w:t xml:space="preserve"> &amp; Adjourn </w:t>
      </w:r>
    </w:p>
    <w:p w14:paraId="1ECF667C" w14:textId="191A077E" w:rsidR="0059057A" w:rsidRDefault="00ED5BBF" w:rsidP="003C01B2">
      <w:pPr>
        <w:pStyle w:val="TextBody"/>
        <w:ind w:left="360" w:hanging="360"/>
      </w:pPr>
      <w:r>
        <w:rPr>
          <w:b/>
        </w:rPr>
        <w:tab/>
      </w:r>
      <w:r w:rsidR="007B63EA" w:rsidRPr="0074501B">
        <w:t>Having no further business to discuss</w:t>
      </w:r>
      <w:r w:rsidR="007B63EA">
        <w:t>, th</w:t>
      </w:r>
      <w:r w:rsidR="003C19E7">
        <w:t xml:space="preserve">e meeting was adjourned at </w:t>
      </w:r>
      <w:r w:rsidR="003C19E7" w:rsidRPr="003C01B2">
        <w:t>1</w:t>
      </w:r>
      <w:r w:rsidR="0059057A" w:rsidRPr="003C01B2">
        <w:t>2</w:t>
      </w:r>
      <w:r w:rsidR="00DD22DB" w:rsidRPr="003C01B2">
        <w:t>:</w:t>
      </w:r>
      <w:r w:rsidR="0059057A" w:rsidRPr="003C01B2">
        <w:t>04 p</w:t>
      </w:r>
      <w:r w:rsidR="007B63EA" w:rsidRPr="003C01B2">
        <w:t>.m.</w:t>
      </w:r>
      <w:r w:rsidR="007B63EA">
        <w:t xml:space="preserve"> Central. </w:t>
      </w:r>
    </w:p>
    <w:p w14:paraId="169E3408" w14:textId="77777777" w:rsidR="003C01B2" w:rsidRDefault="003C01B2" w:rsidP="003C01B2">
      <w:pPr>
        <w:pStyle w:val="TextBody"/>
        <w:ind w:left="360" w:hanging="360"/>
        <w:rPr>
          <w:b/>
        </w:rPr>
      </w:pPr>
    </w:p>
    <w:p w14:paraId="7B028138" w14:textId="77777777" w:rsidR="00D81262" w:rsidRDefault="00D81262" w:rsidP="00371ED9">
      <w:pPr>
        <w:spacing w:after="0"/>
        <w:rPr>
          <w:b/>
        </w:rPr>
      </w:pPr>
    </w:p>
    <w:p w14:paraId="2A242A0F" w14:textId="77777777" w:rsidR="0074501B" w:rsidRPr="0074501B" w:rsidRDefault="0074501B" w:rsidP="00371ED9">
      <w:pPr>
        <w:spacing w:after="0"/>
      </w:pPr>
      <w:r w:rsidRPr="00D25E10">
        <w:rPr>
          <w:b/>
        </w:rPr>
        <w:t>Prepared by:</w:t>
      </w:r>
      <w:r w:rsidR="00086254">
        <w:t xml:space="preserve"> </w:t>
      </w:r>
      <w:r w:rsidR="0087400A">
        <w:t>Julie Peterson, Assistant Corporate Secretary and Senior Counsel</w:t>
      </w:r>
    </w:p>
    <w:p w14:paraId="486E421D" w14:textId="77777777" w:rsidR="00D25E10" w:rsidRDefault="0074501B" w:rsidP="0087400A">
      <w:pPr>
        <w:sectPr w:rsidR="00D25E10" w:rsidSect="008D7304">
          <w:headerReference w:type="default" r:id="rId12"/>
          <w:footerReference w:type="default" r:id="rId13"/>
          <w:pgSz w:w="12240" w:h="15840"/>
          <w:pgMar w:top="1872" w:right="1152" w:bottom="1440" w:left="1152" w:header="1166" w:footer="0" w:gutter="0"/>
          <w:cols w:space="720"/>
          <w:formProt w:val="0"/>
          <w:docGrid w:linePitch="286"/>
        </w:sectPr>
      </w:pPr>
      <w:r w:rsidRPr="00D25E10">
        <w:rPr>
          <w:b/>
        </w:rPr>
        <w:t>Reviewed and Submitted by:</w:t>
      </w:r>
      <w:r w:rsidR="0087400A">
        <w:t xml:space="preserve"> Richard Burt, Senior Vice President and Chief Operating Office</w:t>
      </w:r>
      <w:r w:rsidR="007B63EA">
        <w:t>r</w:t>
      </w:r>
    </w:p>
    <w:p w14:paraId="48EB2302" w14:textId="77777777" w:rsidR="0074501B" w:rsidRPr="008D7304" w:rsidRDefault="0074501B" w:rsidP="00D25E10">
      <w:pPr>
        <w:pStyle w:val="Heading1"/>
        <w:spacing w:after="240"/>
      </w:pPr>
      <w:bookmarkStart w:id="1" w:name="_Exhibit_A_–"/>
      <w:bookmarkEnd w:id="1"/>
      <w:r w:rsidRPr="008D7304">
        <w:lastRenderedPageBreak/>
        <w:t xml:space="preserve">Exhibit A – Meeting Attendees  </w:t>
      </w:r>
    </w:p>
    <w:tbl>
      <w:tblPr>
        <w:tblW w:w="1018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0"/>
        <w:gridCol w:w="7125"/>
      </w:tblGrid>
      <w:tr w:rsidR="00D25E10" w:rsidRPr="00FE1906" w14:paraId="597B8FEA" w14:textId="77777777" w:rsidTr="002F157F">
        <w:trPr>
          <w:trHeight w:val="539"/>
        </w:trPr>
        <w:tc>
          <w:tcPr>
            <w:tcW w:w="10185" w:type="dxa"/>
            <w:gridSpan w:val="2"/>
            <w:shd w:val="clear" w:color="auto" w:fill="258DBA"/>
            <w:vAlign w:val="center"/>
          </w:tcPr>
          <w:p w14:paraId="7FAAE0B6" w14:textId="24FFB887" w:rsidR="00D25E10" w:rsidRPr="0090733B" w:rsidRDefault="00F64119" w:rsidP="00F64119">
            <w:pPr>
              <w:spacing w:after="0"/>
              <w:jc w:val="center"/>
            </w:pPr>
            <w:r>
              <w:rPr>
                <w:b/>
                <w:color w:val="FFFFFF" w:themeColor="background1"/>
                <w:sz w:val="22"/>
                <w:szCs w:val="22"/>
              </w:rPr>
              <w:t>Organizational Group Oversight Committee</w:t>
            </w:r>
            <w:r w:rsidR="006733BC">
              <w:rPr>
                <w:b/>
                <w:color w:val="FFFFFF" w:themeColor="background1"/>
                <w:sz w:val="22"/>
                <w:szCs w:val="22"/>
              </w:rPr>
              <w:t xml:space="preserve"> M</w:t>
            </w:r>
            <w:r w:rsidR="00D25E10" w:rsidRPr="00D25E10">
              <w:rPr>
                <w:b/>
                <w:color w:val="FFFFFF" w:themeColor="background1"/>
                <w:sz w:val="22"/>
                <w:szCs w:val="22"/>
              </w:rPr>
              <w:t>embers Present</w:t>
            </w:r>
          </w:p>
        </w:tc>
      </w:tr>
      <w:tr w:rsidR="00D25E10" w:rsidRPr="00FE1906" w14:paraId="42FBDEB9" w14:textId="77777777" w:rsidTr="00F64119">
        <w:trPr>
          <w:trHeight w:val="440"/>
        </w:trPr>
        <w:tc>
          <w:tcPr>
            <w:tcW w:w="3060" w:type="dxa"/>
            <w:shd w:val="clear" w:color="auto" w:fill="DCDCDC"/>
            <w:vAlign w:val="center"/>
          </w:tcPr>
          <w:p w14:paraId="744CF020" w14:textId="77777777" w:rsidR="00D25E10" w:rsidRPr="007E3024" w:rsidRDefault="00D25E10" w:rsidP="00D25E10">
            <w:pPr>
              <w:spacing w:after="0"/>
              <w:rPr>
                <w:b/>
              </w:rPr>
            </w:pPr>
            <w:r>
              <w:rPr>
                <w:b/>
              </w:rPr>
              <w:t>Name</w:t>
            </w:r>
          </w:p>
        </w:tc>
        <w:tc>
          <w:tcPr>
            <w:tcW w:w="7125" w:type="dxa"/>
            <w:shd w:val="clear" w:color="auto" w:fill="DCDCDC"/>
            <w:vAlign w:val="center"/>
          </w:tcPr>
          <w:p w14:paraId="46A4FFF3" w14:textId="3FA4C5D7" w:rsidR="00D25E10" w:rsidRPr="00110D36" w:rsidRDefault="00F64119" w:rsidP="00F64119">
            <w:pPr>
              <w:spacing w:after="0"/>
              <w:rPr>
                <w:b/>
              </w:rPr>
            </w:pPr>
            <w:r>
              <w:rPr>
                <w:b/>
              </w:rPr>
              <w:t>Sector</w:t>
            </w:r>
          </w:p>
        </w:tc>
      </w:tr>
      <w:tr w:rsidR="001514C3" w:rsidRPr="00FE1906" w14:paraId="65FF1879" w14:textId="77777777" w:rsidTr="00F64119">
        <w:trPr>
          <w:trHeight w:val="446"/>
        </w:trPr>
        <w:tc>
          <w:tcPr>
            <w:tcW w:w="3060" w:type="dxa"/>
            <w:shd w:val="clear" w:color="auto" w:fill="auto"/>
            <w:vAlign w:val="center"/>
          </w:tcPr>
          <w:p w14:paraId="539C4A0E" w14:textId="3C0DBA95" w:rsidR="001514C3" w:rsidRPr="00F64119" w:rsidRDefault="00C466FF" w:rsidP="002F157F">
            <w:pPr>
              <w:spacing w:after="0"/>
              <w:rPr>
                <w:b/>
                <w:i/>
              </w:rPr>
            </w:pPr>
            <w:r w:rsidRPr="006C4AFC">
              <w:t>Paul Crist</w:t>
            </w:r>
            <w:r w:rsidR="00F64119">
              <w:t xml:space="preserve">, </w:t>
            </w:r>
            <w:r w:rsidR="00F64119">
              <w:rPr>
                <w:b/>
                <w:i/>
              </w:rPr>
              <w:t>Chair</w:t>
            </w:r>
          </w:p>
        </w:tc>
        <w:tc>
          <w:tcPr>
            <w:tcW w:w="7125" w:type="dxa"/>
            <w:shd w:val="clear" w:color="auto" w:fill="auto"/>
            <w:vAlign w:val="center"/>
          </w:tcPr>
          <w:p w14:paraId="2DD1D5AD" w14:textId="20929735" w:rsidR="001514C3" w:rsidRPr="006C4AFC" w:rsidRDefault="00F64119" w:rsidP="00F64119">
            <w:pPr>
              <w:spacing w:after="0"/>
            </w:pPr>
            <w:r>
              <w:t>Municipal Utility Sector</w:t>
            </w:r>
            <w:r w:rsidR="00C466FF">
              <w:t xml:space="preserve"> </w:t>
            </w:r>
          </w:p>
        </w:tc>
      </w:tr>
      <w:tr w:rsidR="006733BC" w:rsidRPr="00FE1906" w14:paraId="3E272853" w14:textId="77777777" w:rsidTr="00F64119">
        <w:trPr>
          <w:trHeight w:val="446"/>
        </w:trPr>
        <w:tc>
          <w:tcPr>
            <w:tcW w:w="3060" w:type="dxa"/>
            <w:shd w:val="clear" w:color="auto" w:fill="auto"/>
            <w:vAlign w:val="center"/>
          </w:tcPr>
          <w:p w14:paraId="63154C8D" w14:textId="6870847E" w:rsidR="006733BC" w:rsidRPr="00F64119" w:rsidRDefault="006733BC" w:rsidP="002F157F">
            <w:pPr>
              <w:spacing w:after="0"/>
              <w:rPr>
                <w:b/>
                <w:i/>
              </w:rPr>
            </w:pPr>
            <w:r w:rsidRPr="006C4AFC">
              <w:t>JoAnn Thompson</w:t>
            </w:r>
            <w:r w:rsidR="00F64119">
              <w:t xml:space="preserve">, </w:t>
            </w:r>
            <w:r w:rsidR="00F64119">
              <w:rPr>
                <w:b/>
                <w:i/>
              </w:rPr>
              <w:t>Vice Chair</w:t>
            </w:r>
          </w:p>
        </w:tc>
        <w:tc>
          <w:tcPr>
            <w:tcW w:w="7125" w:type="dxa"/>
            <w:shd w:val="clear" w:color="auto" w:fill="auto"/>
            <w:vAlign w:val="center"/>
          </w:tcPr>
          <w:p w14:paraId="4326AF7D" w14:textId="39065F3A" w:rsidR="006733BC" w:rsidRDefault="005025F1" w:rsidP="00F64119">
            <w:pPr>
              <w:spacing w:after="0"/>
            </w:pPr>
            <w:r>
              <w:t>Investor</w:t>
            </w:r>
            <w:r w:rsidR="00F64119">
              <w:t xml:space="preserve"> Owned Utility Sector</w:t>
            </w:r>
          </w:p>
        </w:tc>
      </w:tr>
      <w:tr w:rsidR="006733BC" w:rsidRPr="00FE1906" w14:paraId="00A82680" w14:textId="77777777" w:rsidTr="00F64119">
        <w:trPr>
          <w:trHeight w:val="446"/>
        </w:trPr>
        <w:tc>
          <w:tcPr>
            <w:tcW w:w="3060" w:type="dxa"/>
            <w:shd w:val="clear" w:color="auto" w:fill="auto"/>
            <w:vAlign w:val="center"/>
          </w:tcPr>
          <w:p w14:paraId="4C9D4355" w14:textId="504A8379" w:rsidR="006733BC" w:rsidRPr="006C4AFC" w:rsidRDefault="006733BC" w:rsidP="002F157F">
            <w:pPr>
              <w:spacing w:after="0"/>
            </w:pPr>
            <w:r w:rsidRPr="006C4AFC">
              <w:t>Ben Porath</w:t>
            </w:r>
          </w:p>
        </w:tc>
        <w:tc>
          <w:tcPr>
            <w:tcW w:w="7125" w:type="dxa"/>
            <w:shd w:val="clear" w:color="auto" w:fill="auto"/>
            <w:vAlign w:val="center"/>
          </w:tcPr>
          <w:p w14:paraId="482CFB0E" w14:textId="7D7721FB" w:rsidR="006733BC" w:rsidRDefault="00F64119" w:rsidP="00F64119">
            <w:pPr>
              <w:spacing w:after="0"/>
            </w:pPr>
            <w:r>
              <w:t>Cooperative Sector</w:t>
            </w:r>
          </w:p>
        </w:tc>
      </w:tr>
      <w:tr w:rsidR="006733BC" w:rsidRPr="00FE1906" w14:paraId="2E1011E0" w14:textId="77777777" w:rsidTr="00F64119">
        <w:trPr>
          <w:trHeight w:val="446"/>
        </w:trPr>
        <w:tc>
          <w:tcPr>
            <w:tcW w:w="3060" w:type="dxa"/>
            <w:shd w:val="clear" w:color="auto" w:fill="auto"/>
            <w:vAlign w:val="center"/>
          </w:tcPr>
          <w:p w14:paraId="2259C6AD" w14:textId="77FF3C0D" w:rsidR="006733BC" w:rsidRPr="006C4AFC" w:rsidRDefault="006733BC" w:rsidP="002F157F">
            <w:pPr>
              <w:spacing w:after="0"/>
            </w:pPr>
            <w:r w:rsidRPr="006C4AFC">
              <w:t>Daryl Maxwell</w:t>
            </w:r>
          </w:p>
        </w:tc>
        <w:tc>
          <w:tcPr>
            <w:tcW w:w="7125" w:type="dxa"/>
            <w:shd w:val="clear" w:color="auto" w:fill="auto"/>
            <w:vAlign w:val="center"/>
          </w:tcPr>
          <w:p w14:paraId="692791C5" w14:textId="37D75B6A" w:rsidR="006733BC" w:rsidRDefault="00F64119" w:rsidP="00F64119">
            <w:pPr>
              <w:spacing w:after="0"/>
            </w:pPr>
            <w:r>
              <w:t>Canadian Utility Sector</w:t>
            </w:r>
          </w:p>
        </w:tc>
      </w:tr>
      <w:tr w:rsidR="00C466FF" w:rsidRPr="00FE1906" w14:paraId="03B6E8E1" w14:textId="77777777" w:rsidTr="00F64119">
        <w:trPr>
          <w:trHeight w:val="446"/>
        </w:trPr>
        <w:tc>
          <w:tcPr>
            <w:tcW w:w="3060" w:type="dxa"/>
            <w:shd w:val="clear" w:color="auto" w:fill="auto"/>
            <w:vAlign w:val="center"/>
          </w:tcPr>
          <w:p w14:paraId="065AD6DE" w14:textId="2FE81EB2" w:rsidR="00C466FF" w:rsidRPr="006C4AFC" w:rsidRDefault="00C466FF" w:rsidP="002F157F">
            <w:pPr>
              <w:spacing w:after="0"/>
            </w:pPr>
            <w:r w:rsidRPr="006C4AFC">
              <w:t>Dehn Stevens</w:t>
            </w:r>
          </w:p>
        </w:tc>
        <w:tc>
          <w:tcPr>
            <w:tcW w:w="7125" w:type="dxa"/>
            <w:shd w:val="clear" w:color="auto" w:fill="auto"/>
            <w:vAlign w:val="center"/>
          </w:tcPr>
          <w:p w14:paraId="65F1AE41" w14:textId="1A8A1CC0" w:rsidR="00C466FF" w:rsidRPr="0090733B" w:rsidRDefault="005025F1" w:rsidP="00C466FF">
            <w:pPr>
              <w:spacing w:after="0"/>
            </w:pPr>
            <w:r>
              <w:t>Investor</w:t>
            </w:r>
            <w:r w:rsidR="00F64119">
              <w:t xml:space="preserve"> Owned Utility Sector</w:t>
            </w:r>
          </w:p>
        </w:tc>
      </w:tr>
      <w:tr w:rsidR="006733BC" w:rsidRPr="00FE1906" w14:paraId="62D62F2F" w14:textId="77777777" w:rsidTr="00F64119">
        <w:trPr>
          <w:trHeight w:val="446"/>
        </w:trPr>
        <w:tc>
          <w:tcPr>
            <w:tcW w:w="3060" w:type="dxa"/>
            <w:shd w:val="clear" w:color="auto" w:fill="auto"/>
            <w:vAlign w:val="center"/>
          </w:tcPr>
          <w:p w14:paraId="7F41368E" w14:textId="37340035" w:rsidR="006733BC" w:rsidRPr="006C4AFC" w:rsidRDefault="006733BC" w:rsidP="002F157F">
            <w:pPr>
              <w:spacing w:after="0"/>
            </w:pPr>
            <w:r w:rsidRPr="006C4AFC">
              <w:t>Eric Schmitt</w:t>
            </w:r>
          </w:p>
        </w:tc>
        <w:tc>
          <w:tcPr>
            <w:tcW w:w="7125" w:type="dxa"/>
            <w:shd w:val="clear" w:color="auto" w:fill="auto"/>
            <w:vAlign w:val="center"/>
          </w:tcPr>
          <w:p w14:paraId="03D6CF2A" w14:textId="79CAA21D" w:rsidR="006733BC" w:rsidRDefault="00F64119" w:rsidP="00F64119">
            <w:pPr>
              <w:spacing w:after="0"/>
            </w:pPr>
            <w:r>
              <w:t>Independent Director</w:t>
            </w:r>
          </w:p>
        </w:tc>
      </w:tr>
      <w:tr w:rsidR="006733BC" w:rsidRPr="00FE1906" w14:paraId="5CA0D5CB" w14:textId="77777777" w:rsidTr="00F64119">
        <w:trPr>
          <w:trHeight w:val="446"/>
        </w:trPr>
        <w:tc>
          <w:tcPr>
            <w:tcW w:w="3060" w:type="dxa"/>
            <w:shd w:val="clear" w:color="auto" w:fill="auto"/>
            <w:vAlign w:val="center"/>
          </w:tcPr>
          <w:p w14:paraId="0ECEDACB" w14:textId="024E1DA6" w:rsidR="006733BC" w:rsidRPr="006C4AFC" w:rsidRDefault="006733BC" w:rsidP="002F157F">
            <w:pPr>
              <w:spacing w:after="0"/>
            </w:pPr>
            <w:r w:rsidRPr="006C4AFC">
              <w:t>Iqbal Dhami</w:t>
            </w:r>
          </w:p>
        </w:tc>
        <w:tc>
          <w:tcPr>
            <w:tcW w:w="7125" w:type="dxa"/>
            <w:shd w:val="clear" w:color="auto" w:fill="auto"/>
            <w:vAlign w:val="center"/>
          </w:tcPr>
          <w:p w14:paraId="30AC4A08" w14:textId="62D1B899" w:rsidR="006733BC" w:rsidRDefault="00F64119" w:rsidP="00C466FF">
            <w:pPr>
              <w:spacing w:after="0"/>
            </w:pPr>
            <w:r>
              <w:t>Canadian Utility Sector</w:t>
            </w:r>
          </w:p>
        </w:tc>
      </w:tr>
      <w:tr w:rsidR="00C466FF" w:rsidRPr="00FE1906" w14:paraId="7AB26FAB" w14:textId="77777777" w:rsidTr="00F64119">
        <w:trPr>
          <w:trHeight w:val="446"/>
        </w:trPr>
        <w:tc>
          <w:tcPr>
            <w:tcW w:w="3060" w:type="dxa"/>
            <w:shd w:val="clear" w:color="auto" w:fill="auto"/>
            <w:vAlign w:val="center"/>
          </w:tcPr>
          <w:p w14:paraId="5F571AB5" w14:textId="6F4DD8D5" w:rsidR="00C466FF" w:rsidRPr="006C4AFC" w:rsidRDefault="00C466FF" w:rsidP="002F157F">
            <w:pPr>
              <w:spacing w:after="0"/>
            </w:pPr>
            <w:r w:rsidRPr="006C4AFC">
              <w:t>Jeanne Tisinger</w:t>
            </w:r>
          </w:p>
        </w:tc>
        <w:tc>
          <w:tcPr>
            <w:tcW w:w="7125" w:type="dxa"/>
            <w:shd w:val="clear" w:color="auto" w:fill="auto"/>
            <w:vAlign w:val="center"/>
          </w:tcPr>
          <w:p w14:paraId="2BA882E6" w14:textId="33C22F68" w:rsidR="00C466FF" w:rsidRPr="0090733B" w:rsidRDefault="00F64119" w:rsidP="00F64119">
            <w:pPr>
              <w:spacing w:after="0"/>
            </w:pPr>
            <w:r>
              <w:t>Independent Director</w:t>
            </w:r>
          </w:p>
        </w:tc>
      </w:tr>
      <w:tr w:rsidR="00C466FF" w:rsidRPr="00FE1906" w14:paraId="1483F18D" w14:textId="77777777" w:rsidTr="00F64119">
        <w:trPr>
          <w:trHeight w:val="446"/>
        </w:trPr>
        <w:tc>
          <w:tcPr>
            <w:tcW w:w="3060" w:type="dxa"/>
            <w:shd w:val="clear" w:color="auto" w:fill="auto"/>
            <w:vAlign w:val="center"/>
          </w:tcPr>
          <w:p w14:paraId="2A72E337" w14:textId="78939CC3" w:rsidR="00C466FF" w:rsidRPr="006C4AFC" w:rsidRDefault="00C466FF" w:rsidP="002F157F">
            <w:pPr>
              <w:spacing w:after="0"/>
            </w:pPr>
            <w:r w:rsidRPr="006C4AFC">
              <w:t>Jennifer Flandermeyer</w:t>
            </w:r>
          </w:p>
        </w:tc>
        <w:tc>
          <w:tcPr>
            <w:tcW w:w="7125" w:type="dxa"/>
            <w:shd w:val="clear" w:color="auto" w:fill="auto"/>
            <w:vAlign w:val="center"/>
          </w:tcPr>
          <w:p w14:paraId="148384A2" w14:textId="017C62CE" w:rsidR="00C466FF" w:rsidRPr="0090733B" w:rsidRDefault="00F64119" w:rsidP="00F64119">
            <w:pPr>
              <w:spacing w:after="0"/>
            </w:pPr>
            <w:r>
              <w:t>Regional Director</w:t>
            </w:r>
          </w:p>
        </w:tc>
      </w:tr>
      <w:tr w:rsidR="00D25E10" w:rsidRPr="00FE1906" w14:paraId="44E9208F" w14:textId="77777777" w:rsidTr="002F157F">
        <w:trPr>
          <w:trHeight w:val="557"/>
        </w:trPr>
        <w:tc>
          <w:tcPr>
            <w:tcW w:w="10185" w:type="dxa"/>
            <w:gridSpan w:val="2"/>
            <w:shd w:val="clear" w:color="auto" w:fill="258DBA"/>
            <w:vAlign w:val="center"/>
          </w:tcPr>
          <w:p w14:paraId="78F0B1FD" w14:textId="77777777" w:rsidR="00D25E10" w:rsidRPr="0090733B" w:rsidRDefault="001514C3" w:rsidP="00D25E10">
            <w:pPr>
              <w:spacing w:after="0"/>
              <w:jc w:val="center"/>
            </w:pPr>
            <w:r>
              <w:rPr>
                <w:b/>
                <w:color w:val="FFFFFF" w:themeColor="background1"/>
                <w:sz w:val="22"/>
                <w:szCs w:val="22"/>
              </w:rPr>
              <w:t>Other Attendees</w:t>
            </w:r>
          </w:p>
        </w:tc>
      </w:tr>
      <w:tr w:rsidR="00D25E10" w:rsidRPr="00FE1906" w14:paraId="26837DEB" w14:textId="77777777" w:rsidTr="00F64119">
        <w:trPr>
          <w:trHeight w:val="446"/>
        </w:trPr>
        <w:tc>
          <w:tcPr>
            <w:tcW w:w="3060" w:type="dxa"/>
            <w:shd w:val="clear" w:color="auto" w:fill="DCDCDC"/>
            <w:vAlign w:val="center"/>
          </w:tcPr>
          <w:p w14:paraId="3E92EC49" w14:textId="77777777" w:rsidR="00D25E10" w:rsidRPr="00110D36" w:rsidRDefault="00D25E10" w:rsidP="00D25E10">
            <w:pPr>
              <w:spacing w:after="0"/>
              <w:rPr>
                <w:b/>
                <w:sz w:val="22"/>
                <w:szCs w:val="22"/>
              </w:rPr>
            </w:pPr>
            <w:r w:rsidRPr="00110D36">
              <w:rPr>
                <w:b/>
                <w:sz w:val="22"/>
                <w:szCs w:val="22"/>
              </w:rPr>
              <w:t>Name</w:t>
            </w:r>
          </w:p>
        </w:tc>
        <w:tc>
          <w:tcPr>
            <w:tcW w:w="7125" w:type="dxa"/>
            <w:shd w:val="clear" w:color="auto" w:fill="DCDCDC"/>
            <w:vAlign w:val="center"/>
          </w:tcPr>
          <w:p w14:paraId="257F7A4C" w14:textId="7DFC58DE" w:rsidR="00D25E10" w:rsidRPr="00110D36" w:rsidRDefault="002F157F" w:rsidP="00D25E10">
            <w:pPr>
              <w:spacing w:after="0"/>
              <w:rPr>
                <w:b/>
                <w:sz w:val="22"/>
                <w:szCs w:val="22"/>
              </w:rPr>
            </w:pPr>
            <w:r>
              <w:rPr>
                <w:b/>
                <w:sz w:val="22"/>
                <w:szCs w:val="22"/>
              </w:rPr>
              <w:t xml:space="preserve">Company / </w:t>
            </w:r>
            <w:r w:rsidR="00D25E10" w:rsidRPr="00110D36">
              <w:rPr>
                <w:b/>
                <w:sz w:val="22"/>
                <w:szCs w:val="22"/>
              </w:rPr>
              <w:t>Title</w:t>
            </w:r>
          </w:p>
        </w:tc>
      </w:tr>
      <w:tr w:rsidR="006733BC" w:rsidRPr="00FE1906" w14:paraId="20F8C797" w14:textId="77777777" w:rsidTr="00F64119">
        <w:trPr>
          <w:trHeight w:val="446"/>
        </w:trPr>
        <w:tc>
          <w:tcPr>
            <w:tcW w:w="3060" w:type="dxa"/>
            <w:shd w:val="clear" w:color="auto" w:fill="auto"/>
            <w:vAlign w:val="center"/>
          </w:tcPr>
          <w:p w14:paraId="212C09B4" w14:textId="35E86F53" w:rsidR="006733BC" w:rsidRPr="006C4AFC" w:rsidRDefault="006733BC" w:rsidP="00B43DD8">
            <w:pPr>
              <w:spacing w:after="0"/>
            </w:pPr>
            <w:r w:rsidRPr="006C4AFC">
              <w:t>Alexis Larson</w:t>
            </w:r>
          </w:p>
        </w:tc>
        <w:tc>
          <w:tcPr>
            <w:tcW w:w="7125" w:type="dxa"/>
            <w:shd w:val="clear" w:color="auto" w:fill="auto"/>
            <w:vAlign w:val="center"/>
          </w:tcPr>
          <w:p w14:paraId="317CEF65" w14:textId="61CB3451" w:rsidR="006733BC" w:rsidRPr="006C4AFC" w:rsidRDefault="006733BC" w:rsidP="00B43DD8">
            <w:pPr>
              <w:spacing w:after="0"/>
            </w:pPr>
            <w:r w:rsidRPr="006C4AFC">
              <w:t>MRO IT Support Analyst</w:t>
            </w:r>
          </w:p>
        </w:tc>
      </w:tr>
      <w:tr w:rsidR="00B11D95" w:rsidRPr="00FE1906" w14:paraId="33595BB2" w14:textId="77777777" w:rsidTr="00F64119">
        <w:trPr>
          <w:trHeight w:val="446"/>
        </w:trPr>
        <w:tc>
          <w:tcPr>
            <w:tcW w:w="3060" w:type="dxa"/>
            <w:shd w:val="clear" w:color="auto" w:fill="auto"/>
            <w:vAlign w:val="center"/>
          </w:tcPr>
          <w:p w14:paraId="766FA072" w14:textId="537CC68D" w:rsidR="00B11D95" w:rsidRPr="006C4AFC" w:rsidRDefault="00B11D95" w:rsidP="00B43DD8">
            <w:pPr>
              <w:spacing w:after="0"/>
            </w:pPr>
            <w:r w:rsidRPr="006C4AFC">
              <w:t>Bill Steiner</w:t>
            </w:r>
          </w:p>
        </w:tc>
        <w:tc>
          <w:tcPr>
            <w:tcW w:w="7125" w:type="dxa"/>
            <w:shd w:val="clear" w:color="auto" w:fill="auto"/>
            <w:vAlign w:val="center"/>
          </w:tcPr>
          <w:p w14:paraId="336B383D" w14:textId="386AFC34" w:rsidR="00B11D95" w:rsidRPr="006C4AFC" w:rsidRDefault="002F157F" w:rsidP="002F157F">
            <w:pPr>
              <w:spacing w:after="0"/>
            </w:pPr>
            <w:r w:rsidRPr="006C4AFC">
              <w:t>MRO Director of Risk Assessment and Mitigation</w:t>
            </w:r>
          </w:p>
        </w:tc>
      </w:tr>
      <w:tr w:rsidR="00CF5A10" w:rsidRPr="00FE1906" w14:paraId="4CF2F88E" w14:textId="77777777" w:rsidTr="00F64119">
        <w:trPr>
          <w:trHeight w:val="446"/>
        </w:trPr>
        <w:tc>
          <w:tcPr>
            <w:tcW w:w="3060" w:type="dxa"/>
            <w:shd w:val="clear" w:color="auto" w:fill="auto"/>
            <w:vAlign w:val="center"/>
          </w:tcPr>
          <w:p w14:paraId="29ED524A" w14:textId="0077F483" w:rsidR="00CF5A10" w:rsidRPr="006C4AFC" w:rsidRDefault="00CF5A10" w:rsidP="00B43DD8">
            <w:pPr>
              <w:spacing w:after="0"/>
            </w:pPr>
            <w:r>
              <w:t>Carolina Margaria</w:t>
            </w:r>
          </w:p>
        </w:tc>
        <w:tc>
          <w:tcPr>
            <w:tcW w:w="7125" w:type="dxa"/>
            <w:shd w:val="clear" w:color="auto" w:fill="auto"/>
            <w:vAlign w:val="center"/>
          </w:tcPr>
          <w:p w14:paraId="107AAAB1" w14:textId="619899BB" w:rsidR="00CF5A10" w:rsidRPr="006C4AFC" w:rsidRDefault="00995DC4" w:rsidP="002F157F">
            <w:pPr>
              <w:spacing w:after="0"/>
            </w:pPr>
            <w:r>
              <w:t>MRO Executive Assistant</w:t>
            </w:r>
          </w:p>
        </w:tc>
      </w:tr>
      <w:tr w:rsidR="00B11D95" w:rsidRPr="00FE1906" w14:paraId="6E2BA27F" w14:textId="77777777" w:rsidTr="00F64119">
        <w:trPr>
          <w:trHeight w:val="446"/>
        </w:trPr>
        <w:tc>
          <w:tcPr>
            <w:tcW w:w="3060" w:type="dxa"/>
            <w:shd w:val="clear" w:color="auto" w:fill="auto"/>
            <w:vAlign w:val="center"/>
          </w:tcPr>
          <w:p w14:paraId="55F4E6BB" w14:textId="4027E27A" w:rsidR="00B11D95" w:rsidRPr="006C4AFC" w:rsidRDefault="00B11D95" w:rsidP="002F157F">
            <w:pPr>
              <w:spacing w:after="0"/>
            </w:pPr>
            <w:r w:rsidRPr="006C4AFC">
              <w:t>Jeff Norman</w:t>
            </w:r>
          </w:p>
        </w:tc>
        <w:tc>
          <w:tcPr>
            <w:tcW w:w="7125" w:type="dxa"/>
            <w:shd w:val="clear" w:color="auto" w:fill="auto"/>
            <w:vAlign w:val="center"/>
          </w:tcPr>
          <w:p w14:paraId="2F4466E1" w14:textId="225C18FB" w:rsidR="00B11D95" w:rsidRPr="006C4AFC" w:rsidRDefault="002F157F" w:rsidP="00D25E10">
            <w:pPr>
              <w:spacing w:after="0"/>
            </w:pPr>
            <w:r w:rsidRPr="006C4AFC">
              <w:t xml:space="preserve">MRO Director of Compliance Monitoring </w:t>
            </w:r>
          </w:p>
        </w:tc>
      </w:tr>
      <w:tr w:rsidR="00CF5A10" w:rsidRPr="00FE1906" w14:paraId="00BF2074" w14:textId="77777777" w:rsidTr="00F64119">
        <w:trPr>
          <w:trHeight w:val="446"/>
        </w:trPr>
        <w:tc>
          <w:tcPr>
            <w:tcW w:w="3060" w:type="dxa"/>
            <w:shd w:val="clear" w:color="auto" w:fill="auto"/>
            <w:vAlign w:val="center"/>
          </w:tcPr>
          <w:p w14:paraId="19925976" w14:textId="079BF3B4" w:rsidR="00CF5A10" w:rsidRPr="006C4AFC" w:rsidRDefault="00CF5A10" w:rsidP="002F157F">
            <w:pPr>
              <w:spacing w:after="0"/>
            </w:pPr>
            <w:r>
              <w:t>Jessie Mitchell</w:t>
            </w:r>
          </w:p>
        </w:tc>
        <w:tc>
          <w:tcPr>
            <w:tcW w:w="7125" w:type="dxa"/>
            <w:shd w:val="clear" w:color="auto" w:fill="auto"/>
            <w:vAlign w:val="center"/>
          </w:tcPr>
          <w:p w14:paraId="1E7EC7AE" w14:textId="4E16B94B" w:rsidR="00CF5A10" w:rsidRPr="006C4AFC" w:rsidRDefault="00CF5A10" w:rsidP="00D25E10">
            <w:pPr>
              <w:spacing w:after="0"/>
            </w:pPr>
            <w:r>
              <w:t>MRO Director of Communications</w:t>
            </w:r>
          </w:p>
        </w:tc>
      </w:tr>
      <w:tr w:rsidR="00CF5A10" w:rsidRPr="00FE1906" w14:paraId="661F7B46" w14:textId="77777777" w:rsidTr="00F64119">
        <w:trPr>
          <w:trHeight w:val="446"/>
        </w:trPr>
        <w:tc>
          <w:tcPr>
            <w:tcW w:w="3060" w:type="dxa"/>
            <w:shd w:val="clear" w:color="auto" w:fill="auto"/>
            <w:vAlign w:val="center"/>
          </w:tcPr>
          <w:p w14:paraId="4F6F9897" w14:textId="5B1199E0" w:rsidR="00CF5A10" w:rsidRPr="006C4AFC" w:rsidRDefault="00CF5A10" w:rsidP="002F157F">
            <w:pPr>
              <w:spacing w:after="0"/>
            </w:pPr>
            <w:r>
              <w:t>John Seidel</w:t>
            </w:r>
          </w:p>
        </w:tc>
        <w:tc>
          <w:tcPr>
            <w:tcW w:w="7125" w:type="dxa"/>
            <w:shd w:val="clear" w:color="auto" w:fill="auto"/>
            <w:vAlign w:val="center"/>
          </w:tcPr>
          <w:p w14:paraId="073DBA44" w14:textId="01C19DEE" w:rsidR="00CF5A10" w:rsidRPr="006C4AFC" w:rsidRDefault="00995DC4" w:rsidP="00995DC4">
            <w:pPr>
              <w:spacing w:after="0"/>
            </w:pPr>
            <w:r>
              <w:t xml:space="preserve">MRO </w:t>
            </w:r>
            <w:r w:rsidRPr="00995DC4">
              <w:t xml:space="preserve">Principal Technical Advisor </w:t>
            </w:r>
          </w:p>
        </w:tc>
      </w:tr>
      <w:tr w:rsidR="0001417D" w:rsidRPr="00FE1906" w14:paraId="0D3E0472" w14:textId="77777777" w:rsidTr="00F64119">
        <w:trPr>
          <w:trHeight w:val="446"/>
        </w:trPr>
        <w:tc>
          <w:tcPr>
            <w:tcW w:w="3060" w:type="dxa"/>
            <w:shd w:val="clear" w:color="auto" w:fill="auto"/>
            <w:vAlign w:val="center"/>
          </w:tcPr>
          <w:p w14:paraId="66E904AD" w14:textId="669EAC69" w:rsidR="0001417D" w:rsidRDefault="0001417D" w:rsidP="002F157F">
            <w:pPr>
              <w:spacing w:after="0"/>
            </w:pPr>
            <w:r>
              <w:t>Josh Hebert</w:t>
            </w:r>
          </w:p>
        </w:tc>
        <w:tc>
          <w:tcPr>
            <w:tcW w:w="7125" w:type="dxa"/>
            <w:shd w:val="clear" w:color="auto" w:fill="auto"/>
            <w:vAlign w:val="center"/>
          </w:tcPr>
          <w:p w14:paraId="14654CBF" w14:textId="1C92EB93" w:rsidR="0001417D" w:rsidRPr="00995DC4" w:rsidRDefault="00995DC4" w:rsidP="00995DC4">
            <w:pPr>
              <w:spacing w:after="0"/>
            </w:pPr>
            <w:r>
              <w:t>MRO Senior Compliance Engineer/Auditor, O&amp;P</w:t>
            </w:r>
          </w:p>
        </w:tc>
      </w:tr>
      <w:tr w:rsidR="00D25E10" w:rsidRPr="00FE1906" w14:paraId="347377D3" w14:textId="77777777" w:rsidTr="00F64119">
        <w:trPr>
          <w:trHeight w:val="446"/>
        </w:trPr>
        <w:tc>
          <w:tcPr>
            <w:tcW w:w="3060" w:type="dxa"/>
            <w:shd w:val="clear" w:color="auto" w:fill="auto"/>
            <w:vAlign w:val="center"/>
          </w:tcPr>
          <w:p w14:paraId="1271C8BA" w14:textId="56EC781B" w:rsidR="00D25E10" w:rsidRPr="006C4AFC" w:rsidRDefault="001514C3" w:rsidP="002F157F">
            <w:pPr>
              <w:spacing w:after="0"/>
            </w:pPr>
            <w:r w:rsidRPr="006C4AFC">
              <w:t>Julie Peterson</w:t>
            </w:r>
          </w:p>
        </w:tc>
        <w:tc>
          <w:tcPr>
            <w:tcW w:w="7125" w:type="dxa"/>
            <w:shd w:val="clear" w:color="auto" w:fill="auto"/>
            <w:vAlign w:val="center"/>
          </w:tcPr>
          <w:p w14:paraId="322E4756" w14:textId="77777777" w:rsidR="00D25E10" w:rsidRPr="006C4AFC" w:rsidRDefault="00C466FF" w:rsidP="00D25E10">
            <w:pPr>
              <w:spacing w:after="0"/>
            </w:pPr>
            <w:r w:rsidRPr="006C4AFC">
              <w:t>MRO</w:t>
            </w:r>
            <w:r w:rsidR="001514C3" w:rsidRPr="006C4AFC">
              <w:t xml:space="preserve"> Assistant Corporate Secretary and Senior Counsel</w:t>
            </w:r>
          </w:p>
        </w:tc>
      </w:tr>
      <w:tr w:rsidR="0001417D" w:rsidRPr="00FE1906" w14:paraId="34474CAF" w14:textId="77777777" w:rsidTr="00F64119">
        <w:trPr>
          <w:trHeight w:val="446"/>
        </w:trPr>
        <w:tc>
          <w:tcPr>
            <w:tcW w:w="3060" w:type="dxa"/>
            <w:shd w:val="clear" w:color="auto" w:fill="auto"/>
            <w:vAlign w:val="center"/>
          </w:tcPr>
          <w:p w14:paraId="62EAFD83" w14:textId="2CF72BC5" w:rsidR="0001417D" w:rsidRPr="006C4AFC" w:rsidRDefault="0001417D" w:rsidP="002F157F">
            <w:pPr>
              <w:spacing w:after="0"/>
            </w:pPr>
            <w:r>
              <w:t>Ken Gartner</w:t>
            </w:r>
          </w:p>
        </w:tc>
        <w:tc>
          <w:tcPr>
            <w:tcW w:w="7125" w:type="dxa"/>
            <w:shd w:val="clear" w:color="auto" w:fill="auto"/>
            <w:vAlign w:val="center"/>
          </w:tcPr>
          <w:p w14:paraId="6C0C7091" w14:textId="68F6C7F1" w:rsidR="0001417D" w:rsidRPr="00995DC4" w:rsidRDefault="00995DC4" w:rsidP="00995DC4">
            <w:pPr>
              <w:spacing w:after="0"/>
            </w:pPr>
            <w:r>
              <w:t xml:space="preserve">MRO </w:t>
            </w:r>
            <w:r w:rsidRPr="00995DC4">
              <w:t>Director of Internal Oversight and Information Technology</w:t>
            </w:r>
          </w:p>
        </w:tc>
      </w:tr>
      <w:tr w:rsidR="004B5382" w:rsidRPr="00FE1906" w14:paraId="785E5002" w14:textId="77777777" w:rsidTr="00F64119">
        <w:trPr>
          <w:trHeight w:val="446"/>
        </w:trPr>
        <w:tc>
          <w:tcPr>
            <w:tcW w:w="3060" w:type="dxa"/>
            <w:shd w:val="clear" w:color="auto" w:fill="auto"/>
            <w:vAlign w:val="center"/>
          </w:tcPr>
          <w:p w14:paraId="4CC89B5D" w14:textId="79107B0E" w:rsidR="004B5382" w:rsidRPr="006C4AFC" w:rsidRDefault="004B5382" w:rsidP="002F157F">
            <w:pPr>
              <w:spacing w:after="0"/>
            </w:pPr>
            <w:r w:rsidRPr="006C4AFC">
              <w:t>Lam</w:t>
            </w:r>
            <w:r w:rsidR="00C466FF" w:rsidRPr="006C4AFC">
              <w:t xml:space="preserve"> Chung</w:t>
            </w:r>
          </w:p>
        </w:tc>
        <w:tc>
          <w:tcPr>
            <w:tcW w:w="7125" w:type="dxa"/>
            <w:shd w:val="clear" w:color="auto" w:fill="auto"/>
            <w:vAlign w:val="center"/>
          </w:tcPr>
          <w:p w14:paraId="46FD2417" w14:textId="77777777" w:rsidR="004B5382" w:rsidRPr="006C4AFC" w:rsidRDefault="00C466FF">
            <w:pPr>
              <w:spacing w:after="0"/>
            </w:pPr>
            <w:r>
              <w:t>MRO Vice President and Engineer for Strategy, Innovation, and Finance</w:t>
            </w:r>
          </w:p>
        </w:tc>
      </w:tr>
      <w:tr w:rsidR="00B43DD8" w:rsidRPr="00FE1906" w14:paraId="20EC9A81" w14:textId="77777777" w:rsidTr="00F64119">
        <w:trPr>
          <w:trHeight w:val="446"/>
        </w:trPr>
        <w:tc>
          <w:tcPr>
            <w:tcW w:w="3060" w:type="dxa"/>
            <w:shd w:val="clear" w:color="auto" w:fill="auto"/>
            <w:vAlign w:val="center"/>
          </w:tcPr>
          <w:p w14:paraId="722C1198" w14:textId="12E544C6" w:rsidR="00B43DD8" w:rsidRPr="006C4AFC" w:rsidRDefault="00B43DD8" w:rsidP="002F157F">
            <w:pPr>
              <w:spacing w:after="0"/>
            </w:pPr>
            <w:r w:rsidRPr="006C4AFC">
              <w:t>Lisa Zell</w:t>
            </w:r>
          </w:p>
        </w:tc>
        <w:tc>
          <w:tcPr>
            <w:tcW w:w="7125" w:type="dxa"/>
            <w:shd w:val="clear" w:color="auto" w:fill="auto"/>
            <w:vAlign w:val="center"/>
          </w:tcPr>
          <w:p w14:paraId="1FABE7E9" w14:textId="77777777" w:rsidR="00B43DD8" w:rsidRDefault="00B43DD8">
            <w:pPr>
              <w:spacing w:after="0"/>
            </w:pPr>
            <w:r>
              <w:t>MRO Vice President General Counsel and Corporate Secretary</w:t>
            </w:r>
          </w:p>
        </w:tc>
      </w:tr>
      <w:tr w:rsidR="00D25E10" w:rsidRPr="00FE1906" w14:paraId="3BA1D03F" w14:textId="77777777" w:rsidTr="00F64119">
        <w:trPr>
          <w:trHeight w:val="446"/>
        </w:trPr>
        <w:tc>
          <w:tcPr>
            <w:tcW w:w="3060" w:type="dxa"/>
            <w:shd w:val="clear" w:color="auto" w:fill="auto"/>
            <w:vAlign w:val="center"/>
          </w:tcPr>
          <w:p w14:paraId="2FF01DEE" w14:textId="4AFC9846" w:rsidR="00D25E10" w:rsidRPr="006C4AFC" w:rsidRDefault="00CE4CD7" w:rsidP="002F157F">
            <w:pPr>
              <w:spacing w:after="0"/>
            </w:pPr>
            <w:r w:rsidRPr="006C4AFC">
              <w:lastRenderedPageBreak/>
              <w:t>Richard Burt</w:t>
            </w:r>
          </w:p>
        </w:tc>
        <w:tc>
          <w:tcPr>
            <w:tcW w:w="7125" w:type="dxa"/>
            <w:shd w:val="clear" w:color="auto" w:fill="auto"/>
            <w:vAlign w:val="center"/>
          </w:tcPr>
          <w:p w14:paraId="29B90FD9" w14:textId="77777777" w:rsidR="00D25E10" w:rsidRPr="006C4AFC" w:rsidRDefault="00B43DD8">
            <w:pPr>
              <w:spacing w:after="0"/>
            </w:pPr>
            <w:r>
              <w:t>MRO Senior Vice President and Chief Operating Officer</w:t>
            </w:r>
          </w:p>
        </w:tc>
      </w:tr>
      <w:tr w:rsidR="00CF5A10" w:rsidRPr="00FE1906" w14:paraId="074B34A5" w14:textId="77777777" w:rsidTr="00F64119">
        <w:trPr>
          <w:trHeight w:val="446"/>
        </w:trPr>
        <w:tc>
          <w:tcPr>
            <w:tcW w:w="3060" w:type="dxa"/>
            <w:shd w:val="clear" w:color="auto" w:fill="auto"/>
            <w:vAlign w:val="center"/>
          </w:tcPr>
          <w:p w14:paraId="54DEA9F8" w14:textId="5AB4A922" w:rsidR="00CF5A10" w:rsidRPr="006C4AFC" w:rsidRDefault="00CF5A10" w:rsidP="002F157F">
            <w:pPr>
              <w:spacing w:after="0"/>
            </w:pPr>
            <w:r>
              <w:t>Rumyana Kreidler</w:t>
            </w:r>
          </w:p>
        </w:tc>
        <w:tc>
          <w:tcPr>
            <w:tcW w:w="7125" w:type="dxa"/>
            <w:shd w:val="clear" w:color="auto" w:fill="auto"/>
            <w:vAlign w:val="center"/>
          </w:tcPr>
          <w:p w14:paraId="7D2B7598" w14:textId="217171AA" w:rsidR="00CF5A10" w:rsidRDefault="0001417D">
            <w:pPr>
              <w:spacing w:after="0"/>
            </w:pPr>
            <w:r>
              <w:t xml:space="preserve">MRO </w:t>
            </w:r>
            <w:r w:rsidRPr="0001417D">
              <w:t>Manager of Risk Assessment and Mitigation, Operations &amp; Planning</w:t>
            </w:r>
          </w:p>
        </w:tc>
      </w:tr>
      <w:tr w:rsidR="0001417D" w:rsidRPr="00FE1906" w14:paraId="0A8B6B8D" w14:textId="77777777" w:rsidTr="00F64119">
        <w:trPr>
          <w:trHeight w:val="446"/>
        </w:trPr>
        <w:tc>
          <w:tcPr>
            <w:tcW w:w="3060" w:type="dxa"/>
            <w:shd w:val="clear" w:color="auto" w:fill="auto"/>
            <w:vAlign w:val="center"/>
          </w:tcPr>
          <w:p w14:paraId="473B3101" w14:textId="7EA08DF3" w:rsidR="0001417D" w:rsidRDefault="0001417D" w:rsidP="002F157F">
            <w:pPr>
              <w:spacing w:after="0"/>
            </w:pPr>
            <w:r>
              <w:t>Ryan McNamara</w:t>
            </w:r>
          </w:p>
        </w:tc>
        <w:tc>
          <w:tcPr>
            <w:tcW w:w="7125" w:type="dxa"/>
            <w:shd w:val="clear" w:color="auto" w:fill="auto"/>
            <w:vAlign w:val="center"/>
          </w:tcPr>
          <w:p w14:paraId="44D3C077" w14:textId="7C25C7B4" w:rsidR="0001417D" w:rsidRPr="0001417D" w:rsidRDefault="0001417D" w:rsidP="0001417D">
            <w:pPr>
              <w:spacing w:after="0"/>
            </w:pPr>
            <w:r>
              <w:t xml:space="preserve">MRO </w:t>
            </w:r>
            <w:r w:rsidRPr="0001417D">
              <w:t>CIP Risk Assessment and Mitigation Engineer III</w:t>
            </w:r>
          </w:p>
        </w:tc>
      </w:tr>
      <w:tr w:rsidR="004B5382" w:rsidRPr="00FE1906" w14:paraId="0E3EC01C" w14:textId="77777777" w:rsidTr="00F64119">
        <w:trPr>
          <w:trHeight w:val="446"/>
        </w:trPr>
        <w:tc>
          <w:tcPr>
            <w:tcW w:w="3060" w:type="dxa"/>
            <w:shd w:val="clear" w:color="auto" w:fill="auto"/>
            <w:vAlign w:val="center"/>
          </w:tcPr>
          <w:p w14:paraId="49BEE79D" w14:textId="56174E82" w:rsidR="004B5382" w:rsidRPr="002F157F" w:rsidRDefault="004B5382" w:rsidP="002F157F">
            <w:pPr>
              <w:spacing w:after="0"/>
            </w:pPr>
            <w:r w:rsidRPr="002F157F">
              <w:t>Sara Patrick</w:t>
            </w:r>
          </w:p>
        </w:tc>
        <w:tc>
          <w:tcPr>
            <w:tcW w:w="7125" w:type="dxa"/>
            <w:shd w:val="clear" w:color="auto" w:fill="auto"/>
            <w:vAlign w:val="center"/>
          </w:tcPr>
          <w:p w14:paraId="3BC84D00" w14:textId="77777777" w:rsidR="004B5382" w:rsidRPr="0090733B" w:rsidRDefault="00B43DD8" w:rsidP="00D25E10">
            <w:pPr>
              <w:spacing w:after="0"/>
            </w:pPr>
            <w:r>
              <w:t>MRO President and Chief Executive Officer</w:t>
            </w:r>
          </w:p>
        </w:tc>
      </w:tr>
    </w:tbl>
    <w:p w14:paraId="7558F344" w14:textId="77777777" w:rsidR="0074501B" w:rsidRPr="0074501B" w:rsidRDefault="0074501B" w:rsidP="00D25E10">
      <w:pPr>
        <w:spacing w:after="0"/>
        <w:rPr>
          <w:szCs w:val="21"/>
        </w:rPr>
      </w:pPr>
      <w:r w:rsidRPr="0074501B">
        <w:rPr>
          <w:szCs w:val="21"/>
        </w:rPr>
        <w:tab/>
      </w:r>
    </w:p>
    <w:p w14:paraId="70795C2E" w14:textId="6A490E0A" w:rsidR="001514C3" w:rsidRPr="00371ED9" w:rsidRDefault="001514C3">
      <w:pPr>
        <w:spacing w:after="0" w:line="240" w:lineRule="auto"/>
        <w:jc w:val="center"/>
        <w:rPr>
          <w:i/>
        </w:rPr>
      </w:pPr>
      <w:r w:rsidRPr="00371ED9">
        <w:rPr>
          <w:i/>
        </w:rPr>
        <w:t xml:space="preserve">The above list </w:t>
      </w:r>
      <w:r w:rsidR="002F157F">
        <w:rPr>
          <w:i/>
        </w:rPr>
        <w:t>may</w:t>
      </w:r>
      <w:r w:rsidRPr="00371ED9">
        <w:rPr>
          <w:i/>
        </w:rPr>
        <w:t xml:space="preserve"> not reflect all meeting attendees </w:t>
      </w:r>
    </w:p>
    <w:p w14:paraId="7AD240E0" w14:textId="7B33B57A" w:rsidR="00E74BC5" w:rsidRDefault="001514C3" w:rsidP="00B43DD8">
      <w:pPr>
        <w:spacing w:after="0" w:line="240" w:lineRule="auto"/>
        <w:jc w:val="center"/>
        <w:rPr>
          <w:i/>
        </w:rPr>
      </w:pPr>
      <w:r w:rsidRPr="00371ED9">
        <w:rPr>
          <w:i/>
        </w:rPr>
        <w:t>as the meeting was op</w:t>
      </w:r>
      <w:r w:rsidR="006579D8">
        <w:rPr>
          <w:i/>
        </w:rPr>
        <w:t>en for observation</w:t>
      </w:r>
      <w:r w:rsidR="007B63EA">
        <w:rPr>
          <w:i/>
        </w:rPr>
        <w:t xml:space="preserve"> via Webe</w:t>
      </w:r>
      <w:r w:rsidRPr="00371ED9">
        <w:rPr>
          <w:i/>
        </w:rPr>
        <w:t>x.</w:t>
      </w:r>
    </w:p>
    <w:p w14:paraId="09C60A47" w14:textId="7C6A2C26" w:rsidR="00E24897" w:rsidRDefault="00E24897" w:rsidP="00B43DD8">
      <w:pPr>
        <w:spacing w:after="0" w:line="240" w:lineRule="auto"/>
        <w:jc w:val="center"/>
        <w:rPr>
          <w:i/>
        </w:rPr>
      </w:pPr>
    </w:p>
    <w:p w14:paraId="1C71E081" w14:textId="77777777" w:rsidR="00E24897" w:rsidRPr="00EE18CB" w:rsidRDefault="00E24897" w:rsidP="00B43DD8">
      <w:pPr>
        <w:spacing w:after="0" w:line="240" w:lineRule="auto"/>
        <w:jc w:val="center"/>
        <w:rPr>
          <w:b/>
          <w:szCs w:val="21"/>
        </w:rPr>
      </w:pPr>
    </w:p>
    <w:sectPr w:rsidR="00E24897" w:rsidRPr="00EE18CB" w:rsidSect="00D25E10">
      <w:pgSz w:w="12240" w:h="15840"/>
      <w:pgMar w:top="1728" w:right="1152" w:bottom="1728" w:left="1152" w:header="1166" w:footer="0" w:gutter="0"/>
      <w:cols w:space="720"/>
      <w:formProt w:val="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DE473" w14:textId="77777777" w:rsidR="00F81CD0" w:rsidRDefault="00F81CD0">
      <w:pPr>
        <w:spacing w:line="240" w:lineRule="auto"/>
      </w:pPr>
      <w:r>
        <w:separator/>
      </w:r>
    </w:p>
  </w:endnote>
  <w:endnote w:type="continuationSeparator" w:id="0">
    <w:p w14:paraId="29C0D640" w14:textId="77777777" w:rsidR="00F81CD0" w:rsidRDefault="00F81C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OpenSymbol">
    <w:altName w:val="Segoe UI Symbol"/>
    <w:charset w:val="02"/>
    <w:family w:val="auto"/>
    <w:pitch w:val="default"/>
  </w:font>
  <w:font w:name="Liberation Sans">
    <w:altName w:val="Arial"/>
    <w:charset w:val="01"/>
    <w:family w:val="swiss"/>
    <w:pitch w:val="variable"/>
  </w:font>
  <w:font w:name="Lucida Grande">
    <w:altName w:val="Courier New"/>
    <w:charset w:val="00"/>
    <w:family w:val="auto"/>
    <w:pitch w:val="variable"/>
    <w:sig w:usb0="00000000" w:usb1="5000A1FF" w:usb2="00000000" w:usb3="00000000" w:csb0="000001BF" w:csb1="00000000"/>
  </w:font>
  <w:font w:name="Mangal">
    <w:panose1 w:val="00000400000000000000"/>
    <w:charset w:val="00"/>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98FE4" w14:textId="1191D50F" w:rsidR="009439BC" w:rsidRDefault="009439BC" w:rsidP="00910BF1">
    <w:pPr>
      <w:pStyle w:val="Footer"/>
      <w:spacing w:after="0"/>
      <w:jc w:val="center"/>
    </w:pPr>
    <w:r>
      <w:rPr>
        <w:noProof/>
        <w:lang w:eastAsia="en-US" w:bidi="ar-SA"/>
      </w:rPr>
      <w:drawing>
        <wp:anchor distT="0" distB="0" distL="114300" distR="114300" simplePos="0" relativeHeight="251658240" behindDoc="1" locked="1" layoutInCell="1" allowOverlap="1" wp14:anchorId="0C4E0660" wp14:editId="28575549">
          <wp:simplePos x="0" y="0"/>
          <wp:positionH relativeFrom="column">
            <wp:posOffset>-714317</wp:posOffset>
          </wp:positionH>
          <wp:positionV relativeFrom="page">
            <wp:posOffset>9318567</wp:posOffset>
          </wp:positionV>
          <wp:extent cx="7754112" cy="731520"/>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heatherjohnson:Downloads:MRO Assets:Saved Images:Letterhead-Footer-02.png"/>
                  <pic:cNvPicPr>
                    <a:picLocks noChangeAspect="1" noChangeArrowheads="1"/>
                  </pic:cNvPicPr>
                </pic:nvPicPr>
                <pic:blipFill>
                  <a:blip r:embed="rId1"/>
                  <a:stretch>
                    <a:fillRect/>
                  </a:stretch>
                </pic:blipFill>
                <pic:spPr bwMode="auto">
                  <a:xfrm>
                    <a:off x="0" y="0"/>
                    <a:ext cx="7754112" cy="73152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Page </w:t>
    </w:r>
    <w:r>
      <w:fldChar w:fldCharType="begin"/>
    </w:r>
    <w:r>
      <w:instrText>PAGE</w:instrText>
    </w:r>
    <w:r>
      <w:fldChar w:fldCharType="separate"/>
    </w:r>
    <w:r w:rsidR="004E5FEE">
      <w:rPr>
        <w:noProof/>
      </w:rPr>
      <w:t>2</w:t>
    </w:r>
    <w:r>
      <w:fldChar w:fldCharType="end"/>
    </w:r>
  </w:p>
  <w:p w14:paraId="2A42066E" w14:textId="77777777" w:rsidR="009439BC" w:rsidRDefault="009439BC"/>
  <w:p w14:paraId="41FD7351" w14:textId="77777777" w:rsidR="009439BC" w:rsidRDefault="009439B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0990F" w14:textId="77777777" w:rsidR="00F81CD0" w:rsidRDefault="00F81CD0">
      <w:pPr>
        <w:spacing w:line="240" w:lineRule="auto"/>
      </w:pPr>
      <w:r>
        <w:separator/>
      </w:r>
    </w:p>
  </w:footnote>
  <w:footnote w:type="continuationSeparator" w:id="0">
    <w:p w14:paraId="23D827DE" w14:textId="77777777" w:rsidR="00F81CD0" w:rsidRDefault="00F81C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674F3" w14:textId="77777777" w:rsidR="009439BC" w:rsidRDefault="009439BC" w:rsidP="00AD1D73">
    <w:pPr>
      <w:keepNext/>
      <w:spacing w:before="29" w:after="29"/>
      <w:jc w:val="right"/>
      <w:outlineLvl w:val="3"/>
      <w:rPr>
        <w:b/>
        <w:bCs/>
        <w:iCs/>
        <w:color w:val="666666"/>
        <w:sz w:val="22"/>
        <w:szCs w:val="27"/>
      </w:rPr>
    </w:pPr>
    <w:r>
      <w:rPr>
        <w:noProof/>
        <w:lang w:eastAsia="en-US" w:bidi="ar-SA"/>
      </w:rPr>
      <w:drawing>
        <wp:anchor distT="0" distB="0" distL="114300" distR="114300" simplePos="0" relativeHeight="251659264" behindDoc="1" locked="1" layoutInCell="1" allowOverlap="1" wp14:anchorId="177B0A00" wp14:editId="663B4EE1">
          <wp:simplePos x="0" y="0"/>
          <wp:positionH relativeFrom="page">
            <wp:align>right</wp:align>
          </wp:positionH>
          <wp:positionV relativeFrom="page">
            <wp:align>top</wp:align>
          </wp:positionV>
          <wp:extent cx="7768590" cy="1289050"/>
          <wp:effectExtent l="0" t="0" r="3810" b="635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Header.jpg"/>
                  <pic:cNvPicPr/>
                </pic:nvPicPr>
                <pic:blipFill rotWithShape="1">
                  <a:blip r:embed="rId1">
                    <a:extLst>
                      <a:ext uri="{28A0092B-C50C-407E-A947-70E740481C1C}">
                        <a14:useLocalDpi xmlns:a14="http://schemas.microsoft.com/office/drawing/2010/main" val="0"/>
                      </a:ext>
                    </a:extLst>
                  </a:blip>
                  <a:srcRect b="11930"/>
                  <a:stretch/>
                </pic:blipFill>
                <pic:spPr bwMode="auto">
                  <a:xfrm>
                    <a:off x="0" y="0"/>
                    <a:ext cx="7768590" cy="1289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r>
      <w:rPr>
        <w:b/>
        <w:bCs/>
        <w:iCs/>
        <w:color w:val="666666"/>
        <w:sz w:val="22"/>
        <w:szCs w:val="27"/>
      </w:rPr>
      <w:ptab w:relativeTo="margin" w:alignment="right" w:leader="none"/>
    </w:r>
  </w:p>
  <w:p w14:paraId="2A419BBE" w14:textId="77777777" w:rsidR="009439BC" w:rsidRDefault="009439BC" w:rsidP="00AD1D73">
    <w:pPr>
      <w:pStyle w:val="Heading4"/>
      <w:jc w:val="right"/>
    </w:pPr>
  </w:p>
  <w:p w14:paraId="32009F77" w14:textId="77777777" w:rsidR="009439BC" w:rsidRPr="006E35E5" w:rsidRDefault="009439BC" w:rsidP="0087400A">
    <w:pPr>
      <w:pStyle w:val="Heading4"/>
      <w:numPr>
        <w:ilvl w:val="0"/>
        <w:numId w:val="0"/>
      </w:numPr>
      <w:ind w:right="-414"/>
      <w:jc w:val="left"/>
      <w:rPr>
        <w:b/>
        <w:i w:val="0"/>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56475"/>
    <w:multiLevelType w:val="hybridMultilevel"/>
    <w:tmpl w:val="45C04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A060FF"/>
    <w:multiLevelType w:val="hybridMultilevel"/>
    <w:tmpl w:val="3A2E4D3C"/>
    <w:lvl w:ilvl="0" w:tplc="5A9EC3AC">
      <w:start w:val="1"/>
      <w:numFmt w:val="decimal"/>
      <w:lvlText w:val="%1."/>
      <w:lvlJc w:val="left"/>
      <w:pPr>
        <w:ind w:left="1066" w:hanging="360"/>
      </w:pPr>
      <w:rPr>
        <w:rFonts w:hint="default"/>
      </w:rPr>
    </w:lvl>
    <w:lvl w:ilvl="1" w:tplc="04090019">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2" w15:restartNumberingAfterBreak="0">
    <w:nsid w:val="5D623154"/>
    <w:multiLevelType w:val="hybridMultilevel"/>
    <w:tmpl w:val="6044B0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007D7A"/>
    <w:multiLevelType w:val="multilevel"/>
    <w:tmpl w:val="90A20E80"/>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6E80025B"/>
    <w:multiLevelType w:val="multilevel"/>
    <w:tmpl w:val="FADE9B8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lvlText w:val="%5."/>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efaultTabStop w:val="706"/>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746"/>
    <w:rsid w:val="0000339B"/>
    <w:rsid w:val="0001417D"/>
    <w:rsid w:val="00016EE4"/>
    <w:rsid w:val="00024302"/>
    <w:rsid w:val="000248C4"/>
    <w:rsid w:val="00027FB2"/>
    <w:rsid w:val="0003409E"/>
    <w:rsid w:val="00042830"/>
    <w:rsid w:val="000552C2"/>
    <w:rsid w:val="00082C1D"/>
    <w:rsid w:val="00085C1B"/>
    <w:rsid w:val="00086254"/>
    <w:rsid w:val="000A3389"/>
    <w:rsid w:val="000B394E"/>
    <w:rsid w:val="000C7F93"/>
    <w:rsid w:val="000E0FC2"/>
    <w:rsid w:val="000E2B79"/>
    <w:rsid w:val="00113DDD"/>
    <w:rsid w:val="00117B0D"/>
    <w:rsid w:val="00123B35"/>
    <w:rsid w:val="00126DA0"/>
    <w:rsid w:val="00142221"/>
    <w:rsid w:val="001514C3"/>
    <w:rsid w:val="00180956"/>
    <w:rsid w:val="001B0407"/>
    <w:rsid w:val="001B3A9A"/>
    <w:rsid w:val="001C7D61"/>
    <w:rsid w:val="001C7E44"/>
    <w:rsid w:val="001D231D"/>
    <w:rsid w:val="001D7E9D"/>
    <w:rsid w:val="001E7E0D"/>
    <w:rsid w:val="001F18A5"/>
    <w:rsid w:val="00204B03"/>
    <w:rsid w:val="00221D6B"/>
    <w:rsid w:val="00241969"/>
    <w:rsid w:val="0024357C"/>
    <w:rsid w:val="00246A72"/>
    <w:rsid w:val="0025667C"/>
    <w:rsid w:val="00266F81"/>
    <w:rsid w:val="00275C42"/>
    <w:rsid w:val="0029406C"/>
    <w:rsid w:val="002F157F"/>
    <w:rsid w:val="00302C30"/>
    <w:rsid w:val="0031220A"/>
    <w:rsid w:val="003663D6"/>
    <w:rsid w:val="00371ED9"/>
    <w:rsid w:val="003911AC"/>
    <w:rsid w:val="00394CD1"/>
    <w:rsid w:val="003C01B2"/>
    <w:rsid w:val="003C19E7"/>
    <w:rsid w:val="003C5BD7"/>
    <w:rsid w:val="003D31E0"/>
    <w:rsid w:val="003E65EA"/>
    <w:rsid w:val="0040277F"/>
    <w:rsid w:val="0040422B"/>
    <w:rsid w:val="0040709E"/>
    <w:rsid w:val="004150B5"/>
    <w:rsid w:val="0041582F"/>
    <w:rsid w:val="004170B3"/>
    <w:rsid w:val="00470598"/>
    <w:rsid w:val="00472F3A"/>
    <w:rsid w:val="0047403C"/>
    <w:rsid w:val="004B0DA5"/>
    <w:rsid w:val="004B0FC5"/>
    <w:rsid w:val="004B32DD"/>
    <w:rsid w:val="004B5382"/>
    <w:rsid w:val="004C3037"/>
    <w:rsid w:val="004D06C7"/>
    <w:rsid w:val="004D6E1B"/>
    <w:rsid w:val="004E5FEE"/>
    <w:rsid w:val="004E6A84"/>
    <w:rsid w:val="005025F1"/>
    <w:rsid w:val="00567D79"/>
    <w:rsid w:val="00576619"/>
    <w:rsid w:val="0059057A"/>
    <w:rsid w:val="005C2625"/>
    <w:rsid w:val="005D6C8B"/>
    <w:rsid w:val="005D6E60"/>
    <w:rsid w:val="006062A3"/>
    <w:rsid w:val="00621EF6"/>
    <w:rsid w:val="0062509E"/>
    <w:rsid w:val="00632A1C"/>
    <w:rsid w:val="006579D8"/>
    <w:rsid w:val="006733BC"/>
    <w:rsid w:val="00674694"/>
    <w:rsid w:val="00684AA2"/>
    <w:rsid w:val="00687EB9"/>
    <w:rsid w:val="00690721"/>
    <w:rsid w:val="00695BFC"/>
    <w:rsid w:val="006B0768"/>
    <w:rsid w:val="006C0F0A"/>
    <w:rsid w:val="006C4AFC"/>
    <w:rsid w:val="006D5A62"/>
    <w:rsid w:val="006D5B8F"/>
    <w:rsid w:val="006E33BE"/>
    <w:rsid w:val="006E35E5"/>
    <w:rsid w:val="006F7C71"/>
    <w:rsid w:val="00713E42"/>
    <w:rsid w:val="00724903"/>
    <w:rsid w:val="0074501B"/>
    <w:rsid w:val="00745ACE"/>
    <w:rsid w:val="00794539"/>
    <w:rsid w:val="007A2B64"/>
    <w:rsid w:val="007A2DDD"/>
    <w:rsid w:val="007A6DA5"/>
    <w:rsid w:val="007A7E45"/>
    <w:rsid w:val="007B63EA"/>
    <w:rsid w:val="007E1AA9"/>
    <w:rsid w:val="0082054E"/>
    <w:rsid w:val="00824DD6"/>
    <w:rsid w:val="0083307C"/>
    <w:rsid w:val="00853646"/>
    <w:rsid w:val="00857808"/>
    <w:rsid w:val="0086673A"/>
    <w:rsid w:val="00866876"/>
    <w:rsid w:val="0086779D"/>
    <w:rsid w:val="0087400A"/>
    <w:rsid w:val="0087440C"/>
    <w:rsid w:val="00893508"/>
    <w:rsid w:val="008A6CB0"/>
    <w:rsid w:val="008B02A4"/>
    <w:rsid w:val="008B0E27"/>
    <w:rsid w:val="008B5349"/>
    <w:rsid w:val="008C4FD4"/>
    <w:rsid w:val="008D7304"/>
    <w:rsid w:val="00910BF1"/>
    <w:rsid w:val="0092267F"/>
    <w:rsid w:val="00933516"/>
    <w:rsid w:val="009370D0"/>
    <w:rsid w:val="009439BC"/>
    <w:rsid w:val="009460DA"/>
    <w:rsid w:val="009640A6"/>
    <w:rsid w:val="00981998"/>
    <w:rsid w:val="0098544A"/>
    <w:rsid w:val="0098637C"/>
    <w:rsid w:val="00990CFD"/>
    <w:rsid w:val="00995DC4"/>
    <w:rsid w:val="009B3FC3"/>
    <w:rsid w:val="009D254F"/>
    <w:rsid w:val="009D3EF2"/>
    <w:rsid w:val="009F2553"/>
    <w:rsid w:val="009F4DC5"/>
    <w:rsid w:val="009F798F"/>
    <w:rsid w:val="00A02EC4"/>
    <w:rsid w:val="00A67746"/>
    <w:rsid w:val="00A7385A"/>
    <w:rsid w:val="00A857B3"/>
    <w:rsid w:val="00AA0A60"/>
    <w:rsid w:val="00AA0B06"/>
    <w:rsid w:val="00AA2B5E"/>
    <w:rsid w:val="00AB1501"/>
    <w:rsid w:val="00AC6E32"/>
    <w:rsid w:val="00AD1D73"/>
    <w:rsid w:val="00AE01F7"/>
    <w:rsid w:val="00B11D95"/>
    <w:rsid w:val="00B261D6"/>
    <w:rsid w:val="00B26439"/>
    <w:rsid w:val="00B27827"/>
    <w:rsid w:val="00B310F3"/>
    <w:rsid w:val="00B43DD8"/>
    <w:rsid w:val="00B53F49"/>
    <w:rsid w:val="00B57668"/>
    <w:rsid w:val="00B61020"/>
    <w:rsid w:val="00B65C17"/>
    <w:rsid w:val="00B868D6"/>
    <w:rsid w:val="00B8706C"/>
    <w:rsid w:val="00B90E43"/>
    <w:rsid w:val="00B9410A"/>
    <w:rsid w:val="00B970A8"/>
    <w:rsid w:val="00BA0318"/>
    <w:rsid w:val="00BA140D"/>
    <w:rsid w:val="00BD6DAD"/>
    <w:rsid w:val="00BE01C4"/>
    <w:rsid w:val="00C071D2"/>
    <w:rsid w:val="00C13297"/>
    <w:rsid w:val="00C30C88"/>
    <w:rsid w:val="00C466FF"/>
    <w:rsid w:val="00C56F83"/>
    <w:rsid w:val="00C70937"/>
    <w:rsid w:val="00C74561"/>
    <w:rsid w:val="00C81689"/>
    <w:rsid w:val="00C82810"/>
    <w:rsid w:val="00C9427A"/>
    <w:rsid w:val="00C9492F"/>
    <w:rsid w:val="00C94CC6"/>
    <w:rsid w:val="00C95BE5"/>
    <w:rsid w:val="00CA52BA"/>
    <w:rsid w:val="00CE4CD7"/>
    <w:rsid w:val="00CF5A10"/>
    <w:rsid w:val="00D1572B"/>
    <w:rsid w:val="00D25E10"/>
    <w:rsid w:val="00D320B3"/>
    <w:rsid w:val="00D42EDB"/>
    <w:rsid w:val="00D66ADD"/>
    <w:rsid w:val="00D74546"/>
    <w:rsid w:val="00D81262"/>
    <w:rsid w:val="00DA728D"/>
    <w:rsid w:val="00DB0E66"/>
    <w:rsid w:val="00DB2EFF"/>
    <w:rsid w:val="00DD22DB"/>
    <w:rsid w:val="00DE2EB0"/>
    <w:rsid w:val="00E07F5F"/>
    <w:rsid w:val="00E21741"/>
    <w:rsid w:val="00E24897"/>
    <w:rsid w:val="00E25E3A"/>
    <w:rsid w:val="00E33458"/>
    <w:rsid w:val="00E3665D"/>
    <w:rsid w:val="00E74BC5"/>
    <w:rsid w:val="00E751CC"/>
    <w:rsid w:val="00E86DF8"/>
    <w:rsid w:val="00E91887"/>
    <w:rsid w:val="00E951BF"/>
    <w:rsid w:val="00EB71BA"/>
    <w:rsid w:val="00ED5B6A"/>
    <w:rsid w:val="00ED5BBF"/>
    <w:rsid w:val="00ED6EBA"/>
    <w:rsid w:val="00EE18CB"/>
    <w:rsid w:val="00EE1F87"/>
    <w:rsid w:val="00EE5BF1"/>
    <w:rsid w:val="00EF12DC"/>
    <w:rsid w:val="00F0747B"/>
    <w:rsid w:val="00F13AAC"/>
    <w:rsid w:val="00F21227"/>
    <w:rsid w:val="00F41AA8"/>
    <w:rsid w:val="00F42C13"/>
    <w:rsid w:val="00F64119"/>
    <w:rsid w:val="00F81CD0"/>
    <w:rsid w:val="00FB6241"/>
    <w:rsid w:val="00FD720A"/>
    <w:rsid w:val="00FE4272"/>
    <w:rsid w:val="00FE7C2F"/>
    <w:rsid w:val="00FF29D2"/>
    <w:rsid w:val="00FF71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B1F24D5"/>
  <w15:docId w15:val="{9688466A-35AD-4A61-A15F-0483CDD85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Arial Unicode MS" w:hAnsi="Liberation Serif" w:cs="Arial Unicode M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A60"/>
    <w:pPr>
      <w:spacing w:after="240" w:line="264" w:lineRule="auto"/>
    </w:pPr>
    <w:rPr>
      <w:rFonts w:ascii="Arial" w:hAnsi="Arial"/>
      <w:sz w:val="21"/>
    </w:rPr>
  </w:style>
  <w:style w:type="paragraph" w:styleId="Heading1">
    <w:name w:val="heading 1"/>
    <w:basedOn w:val="Heading"/>
    <w:next w:val="TextBody"/>
    <w:qFormat/>
    <w:rsid w:val="00241969"/>
    <w:pPr>
      <w:numPr>
        <w:numId w:val="1"/>
      </w:numPr>
      <w:spacing w:before="0" w:line="240" w:lineRule="auto"/>
      <w:ind w:left="0" w:firstLine="0"/>
      <w:jc w:val="center"/>
      <w:outlineLvl w:val="0"/>
    </w:pPr>
    <w:rPr>
      <w:rFonts w:ascii="Arial" w:hAnsi="Arial"/>
      <w:b/>
      <w:bCs/>
      <w:color w:val="258DBA"/>
      <w:sz w:val="26"/>
      <w:szCs w:val="36"/>
    </w:rPr>
  </w:style>
  <w:style w:type="paragraph" w:styleId="Heading2">
    <w:name w:val="heading 2"/>
    <w:basedOn w:val="Heading"/>
    <w:next w:val="TextBody"/>
    <w:qFormat/>
    <w:rsid w:val="00241969"/>
    <w:pPr>
      <w:numPr>
        <w:ilvl w:val="1"/>
        <w:numId w:val="1"/>
      </w:numPr>
      <w:spacing w:before="58" w:after="58"/>
      <w:ind w:left="0" w:firstLine="0"/>
      <w:jc w:val="center"/>
      <w:outlineLvl w:val="1"/>
    </w:pPr>
    <w:rPr>
      <w:rFonts w:ascii="Arial" w:hAnsi="Arial"/>
      <w:b/>
      <w:bCs/>
      <w:color w:val="262626" w:themeColor="text1" w:themeTint="D9"/>
      <w:sz w:val="24"/>
      <w:szCs w:val="32"/>
    </w:rPr>
  </w:style>
  <w:style w:type="paragraph" w:styleId="Heading3">
    <w:name w:val="heading 3"/>
    <w:basedOn w:val="Heading"/>
    <w:next w:val="TextBody"/>
    <w:qFormat/>
    <w:rsid w:val="001D231D"/>
    <w:pPr>
      <w:numPr>
        <w:ilvl w:val="2"/>
        <w:numId w:val="1"/>
      </w:numPr>
      <w:spacing w:before="58" w:after="58"/>
      <w:ind w:left="360" w:hanging="360"/>
      <w:outlineLvl w:val="2"/>
    </w:pPr>
    <w:rPr>
      <w:rFonts w:ascii="Arial" w:hAnsi="Arial"/>
      <w:b/>
      <w:bCs/>
      <w:sz w:val="21"/>
    </w:rPr>
  </w:style>
  <w:style w:type="paragraph" w:styleId="Heading4">
    <w:name w:val="heading 4"/>
    <w:basedOn w:val="Heading"/>
    <w:next w:val="TextBody"/>
    <w:qFormat/>
    <w:rsid w:val="0074501B"/>
    <w:pPr>
      <w:numPr>
        <w:ilvl w:val="3"/>
        <w:numId w:val="1"/>
      </w:numPr>
      <w:spacing w:before="29" w:after="29"/>
      <w:ind w:left="0" w:firstLine="0"/>
      <w:jc w:val="center"/>
      <w:outlineLvl w:val="3"/>
    </w:pPr>
    <w:rPr>
      <w:rFonts w:ascii="Arial" w:hAnsi="Arial"/>
      <w:bCs/>
      <w:i/>
      <w:iCs/>
      <w:color w:val="666666"/>
      <w:sz w:val="22"/>
      <w:szCs w:val="27"/>
    </w:rPr>
  </w:style>
  <w:style w:type="paragraph" w:styleId="Heading5">
    <w:name w:val="heading 5"/>
    <w:basedOn w:val="Heading"/>
    <w:next w:val="TextBody"/>
    <w:link w:val="Heading5Char"/>
    <w:qFormat/>
    <w:rsid w:val="001B3A9A"/>
    <w:pPr>
      <w:numPr>
        <w:ilvl w:val="4"/>
        <w:numId w:val="1"/>
      </w:numPr>
      <w:spacing w:before="0" w:after="58"/>
      <w:ind w:left="0" w:firstLine="0"/>
      <w:outlineLvl w:val="4"/>
    </w:pPr>
    <w:rPr>
      <w:rFonts w:ascii="Arial" w:hAnsi="Arial"/>
      <w:b/>
      <w:b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sid w:val="00EE18CB"/>
    <w:rPr>
      <w:rFonts w:ascii="Arial" w:eastAsia="OpenSymbol" w:hAnsi="Arial" w:cs="OpenSymbol"/>
      <w:sz w:val="21"/>
    </w:rPr>
  </w:style>
  <w:style w:type="paragraph" w:customStyle="1" w:styleId="Heading">
    <w:name w:val="Heading"/>
    <w:basedOn w:val="Normal"/>
    <w:next w:val="TextBody"/>
    <w:link w:val="HeadingChar"/>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sz w:val="24"/>
    </w:rPr>
  </w:style>
  <w:style w:type="paragraph" w:customStyle="1" w:styleId="Index">
    <w:name w:val="Index"/>
    <w:basedOn w:val="Normal"/>
    <w:pPr>
      <w:suppressLineNumbers/>
    </w:pPr>
  </w:style>
  <w:style w:type="paragraph" w:styleId="Header">
    <w:name w:val="header"/>
    <w:basedOn w:val="Normal"/>
    <w:pPr>
      <w:suppressLineNumbers/>
      <w:tabs>
        <w:tab w:val="center" w:pos="4986"/>
        <w:tab w:val="right" w:pos="9972"/>
      </w:tabs>
    </w:pPr>
  </w:style>
  <w:style w:type="paragraph" w:styleId="Footer">
    <w:name w:val="footer"/>
    <w:basedOn w:val="Normal"/>
    <w:pPr>
      <w:suppressLineNumbers/>
      <w:tabs>
        <w:tab w:val="center" w:pos="4986"/>
        <w:tab w:val="right" w:pos="9972"/>
      </w:tabs>
    </w:pPr>
    <w:rPr>
      <w:b/>
      <w:color w:val="666666"/>
      <w:sz w:val="20"/>
    </w:rPr>
  </w:style>
  <w:style w:type="paragraph" w:customStyle="1" w:styleId="List1">
    <w:name w:val="List 1"/>
    <w:basedOn w:val="List"/>
    <w:pPr>
      <w:spacing w:before="58" w:after="115"/>
      <w:ind w:left="360"/>
    </w:pPr>
  </w:style>
  <w:style w:type="paragraph" w:styleId="BalloonText">
    <w:name w:val="Balloon Text"/>
    <w:basedOn w:val="Normal"/>
    <w:link w:val="BalloonTextChar"/>
    <w:uiPriority w:val="99"/>
    <w:semiHidden/>
    <w:unhideWhenUsed/>
    <w:rsid w:val="00204B0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4B03"/>
    <w:rPr>
      <w:rFonts w:ascii="Lucida Grande" w:hAnsi="Lucida Grande" w:cs="Lucida Grande"/>
      <w:color w:val="404040" w:themeColor="text1" w:themeTint="BF"/>
      <w:sz w:val="18"/>
      <w:szCs w:val="18"/>
    </w:rPr>
  </w:style>
  <w:style w:type="character" w:styleId="IntenseEmphasis">
    <w:name w:val="Intense Emphasis"/>
    <w:aliases w:val="Motions"/>
    <w:basedOn w:val="DefaultParagraphFont"/>
    <w:uiPriority w:val="21"/>
    <w:qFormat/>
    <w:rsid w:val="00DB0E66"/>
    <w:rPr>
      <w:rFonts w:ascii="Arial" w:hAnsi="Arial"/>
      <w:i/>
      <w:iCs/>
      <w:color w:val="258DBA"/>
      <w:sz w:val="21"/>
    </w:rPr>
  </w:style>
  <w:style w:type="paragraph" w:styleId="ListParagraph">
    <w:name w:val="List Paragraph"/>
    <w:basedOn w:val="Normal"/>
    <w:uiPriority w:val="34"/>
    <w:qFormat/>
    <w:rsid w:val="006062A3"/>
    <w:pPr>
      <w:ind w:left="720" w:hanging="360"/>
      <w:contextualSpacing/>
    </w:pPr>
    <w:rPr>
      <w:rFonts w:cs="Mangal"/>
    </w:rPr>
  </w:style>
  <w:style w:type="paragraph" w:styleId="NoSpacing">
    <w:name w:val="No Spacing"/>
    <w:uiPriority w:val="1"/>
    <w:qFormat/>
    <w:rsid w:val="00AA0A60"/>
    <w:pPr>
      <w:spacing w:line="264" w:lineRule="auto"/>
    </w:pPr>
    <w:rPr>
      <w:rFonts w:ascii="Arial" w:hAnsi="Arial" w:cs="Mangal"/>
      <w:sz w:val="21"/>
    </w:rPr>
  </w:style>
  <w:style w:type="paragraph" w:customStyle="1" w:styleId="Actions">
    <w:name w:val="Actions"/>
    <w:basedOn w:val="Heading5"/>
    <w:link w:val="ActionsChar"/>
    <w:qFormat/>
    <w:rsid w:val="006062A3"/>
    <w:pPr>
      <w:keepNext w:val="0"/>
      <w:spacing w:after="240"/>
      <w:ind w:left="360"/>
    </w:pPr>
    <w:rPr>
      <w:b w:val="0"/>
      <w:i/>
      <w:color w:val="E13A3E"/>
      <w:sz w:val="21"/>
    </w:rPr>
  </w:style>
  <w:style w:type="character" w:customStyle="1" w:styleId="HeadingChar">
    <w:name w:val="Heading Char"/>
    <w:basedOn w:val="DefaultParagraphFont"/>
    <w:link w:val="Heading"/>
    <w:rsid w:val="006062A3"/>
    <w:rPr>
      <w:rFonts w:ascii="Liberation Sans" w:hAnsi="Liberation Sans"/>
      <w:sz w:val="28"/>
      <w:szCs w:val="28"/>
    </w:rPr>
  </w:style>
  <w:style w:type="character" w:customStyle="1" w:styleId="Heading5Char">
    <w:name w:val="Heading 5 Char"/>
    <w:basedOn w:val="HeadingChar"/>
    <w:link w:val="Heading5"/>
    <w:rsid w:val="006062A3"/>
    <w:rPr>
      <w:rFonts w:ascii="Arial" w:hAnsi="Arial"/>
      <w:b/>
      <w:bCs/>
      <w:sz w:val="18"/>
      <w:szCs w:val="28"/>
    </w:rPr>
  </w:style>
  <w:style w:type="character" w:customStyle="1" w:styleId="ActionsChar">
    <w:name w:val="Actions Char"/>
    <w:basedOn w:val="Heading5Char"/>
    <w:link w:val="Actions"/>
    <w:rsid w:val="006062A3"/>
    <w:rPr>
      <w:rFonts w:ascii="Arial" w:hAnsi="Arial"/>
      <w:b w:val="0"/>
      <w:bCs/>
      <w:i/>
      <w:color w:val="E13A3E"/>
      <w:sz w:val="21"/>
      <w:szCs w:val="28"/>
    </w:rPr>
  </w:style>
  <w:style w:type="character" w:styleId="Hyperlink">
    <w:name w:val="Hyperlink"/>
    <w:basedOn w:val="DefaultParagraphFont"/>
    <w:uiPriority w:val="99"/>
    <w:unhideWhenUsed/>
    <w:rsid w:val="00A67746"/>
    <w:rPr>
      <w:color w:val="0563C1" w:themeColor="hyperlink"/>
      <w:u w:val="single"/>
    </w:rPr>
  </w:style>
  <w:style w:type="character" w:styleId="FollowedHyperlink">
    <w:name w:val="FollowedHyperlink"/>
    <w:basedOn w:val="DefaultParagraphFont"/>
    <w:uiPriority w:val="99"/>
    <w:semiHidden/>
    <w:unhideWhenUsed/>
    <w:rsid w:val="006E35E5"/>
    <w:rPr>
      <w:color w:val="954F72" w:themeColor="followedHyperlink"/>
      <w:u w:val="single"/>
    </w:rPr>
  </w:style>
  <w:style w:type="character" w:customStyle="1" w:styleId="ms-nowrap">
    <w:name w:val="ms-nowrap"/>
    <w:basedOn w:val="DefaultParagraphFont"/>
    <w:rsid w:val="00266F81"/>
  </w:style>
  <w:style w:type="character" w:styleId="CommentReference">
    <w:name w:val="annotation reference"/>
    <w:basedOn w:val="DefaultParagraphFont"/>
    <w:uiPriority w:val="99"/>
    <w:semiHidden/>
    <w:unhideWhenUsed/>
    <w:rsid w:val="00B90E43"/>
    <w:rPr>
      <w:sz w:val="16"/>
      <w:szCs w:val="16"/>
    </w:rPr>
  </w:style>
  <w:style w:type="paragraph" w:styleId="CommentText">
    <w:name w:val="annotation text"/>
    <w:basedOn w:val="Normal"/>
    <w:link w:val="CommentTextChar"/>
    <w:uiPriority w:val="99"/>
    <w:semiHidden/>
    <w:unhideWhenUsed/>
    <w:rsid w:val="00B90E43"/>
    <w:pPr>
      <w:spacing w:line="240" w:lineRule="auto"/>
    </w:pPr>
    <w:rPr>
      <w:rFonts w:cs="Mangal"/>
      <w:sz w:val="20"/>
      <w:szCs w:val="18"/>
    </w:rPr>
  </w:style>
  <w:style w:type="character" w:customStyle="1" w:styleId="CommentTextChar">
    <w:name w:val="Comment Text Char"/>
    <w:basedOn w:val="DefaultParagraphFont"/>
    <w:link w:val="CommentText"/>
    <w:uiPriority w:val="99"/>
    <w:semiHidden/>
    <w:rsid w:val="00B90E43"/>
    <w:rPr>
      <w:rFonts w:ascii="Arial" w:hAnsi="Arial" w:cs="Mangal"/>
      <w:sz w:val="20"/>
      <w:szCs w:val="18"/>
    </w:rPr>
  </w:style>
  <w:style w:type="paragraph" w:styleId="CommentSubject">
    <w:name w:val="annotation subject"/>
    <w:basedOn w:val="CommentText"/>
    <w:next w:val="CommentText"/>
    <w:link w:val="CommentSubjectChar"/>
    <w:uiPriority w:val="99"/>
    <w:semiHidden/>
    <w:unhideWhenUsed/>
    <w:rsid w:val="00B90E43"/>
    <w:rPr>
      <w:b/>
      <w:bCs/>
    </w:rPr>
  </w:style>
  <w:style w:type="character" w:customStyle="1" w:styleId="CommentSubjectChar">
    <w:name w:val="Comment Subject Char"/>
    <w:basedOn w:val="CommentTextChar"/>
    <w:link w:val="CommentSubject"/>
    <w:uiPriority w:val="99"/>
    <w:semiHidden/>
    <w:rsid w:val="00B90E43"/>
    <w:rPr>
      <w:rFonts w:ascii="Arial" w:hAnsi="Arial" w:cs="Mangal"/>
      <w:b/>
      <w:bCs/>
      <w:sz w:val="20"/>
      <w:szCs w:val="18"/>
    </w:rPr>
  </w:style>
  <w:style w:type="character" w:styleId="Emphasis">
    <w:name w:val="Emphasis"/>
    <w:basedOn w:val="DefaultParagraphFont"/>
    <w:uiPriority w:val="20"/>
    <w:qFormat/>
    <w:rsid w:val="00FF29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91089">
      <w:bodyDiv w:val="1"/>
      <w:marLeft w:val="0"/>
      <w:marRight w:val="0"/>
      <w:marTop w:val="0"/>
      <w:marBottom w:val="0"/>
      <w:divBdr>
        <w:top w:val="none" w:sz="0" w:space="0" w:color="auto"/>
        <w:left w:val="none" w:sz="0" w:space="0" w:color="auto"/>
        <w:bottom w:val="none" w:sz="0" w:space="0" w:color="auto"/>
        <w:right w:val="none" w:sz="0" w:space="0" w:color="auto"/>
      </w:divBdr>
    </w:div>
    <w:div w:id="192423195">
      <w:bodyDiv w:val="1"/>
      <w:marLeft w:val="0"/>
      <w:marRight w:val="0"/>
      <w:marTop w:val="0"/>
      <w:marBottom w:val="0"/>
      <w:divBdr>
        <w:top w:val="none" w:sz="0" w:space="0" w:color="auto"/>
        <w:left w:val="none" w:sz="0" w:space="0" w:color="auto"/>
        <w:bottom w:val="none" w:sz="0" w:space="0" w:color="auto"/>
        <w:right w:val="none" w:sz="0" w:space="0" w:color="auto"/>
      </w:divBdr>
      <w:divsChild>
        <w:div w:id="297534401">
          <w:marLeft w:val="0"/>
          <w:marRight w:val="0"/>
          <w:marTop w:val="0"/>
          <w:marBottom w:val="0"/>
          <w:divBdr>
            <w:top w:val="none" w:sz="0" w:space="0" w:color="auto"/>
            <w:left w:val="none" w:sz="0" w:space="0" w:color="auto"/>
            <w:bottom w:val="none" w:sz="0" w:space="0" w:color="auto"/>
            <w:right w:val="none" w:sz="0" w:space="0" w:color="auto"/>
          </w:divBdr>
        </w:div>
        <w:div w:id="197471435">
          <w:marLeft w:val="0"/>
          <w:marRight w:val="0"/>
          <w:marTop w:val="0"/>
          <w:marBottom w:val="0"/>
          <w:divBdr>
            <w:top w:val="none" w:sz="0" w:space="0" w:color="auto"/>
            <w:left w:val="none" w:sz="0" w:space="0" w:color="auto"/>
            <w:bottom w:val="none" w:sz="0" w:space="0" w:color="auto"/>
            <w:right w:val="none" w:sz="0" w:space="0" w:color="auto"/>
          </w:divBdr>
          <w:divsChild>
            <w:div w:id="2051152388">
              <w:marLeft w:val="0"/>
              <w:marRight w:val="0"/>
              <w:marTop w:val="0"/>
              <w:marBottom w:val="0"/>
              <w:divBdr>
                <w:top w:val="none" w:sz="0" w:space="0" w:color="auto"/>
                <w:left w:val="none" w:sz="0" w:space="0" w:color="auto"/>
                <w:bottom w:val="none" w:sz="0" w:space="0" w:color="auto"/>
                <w:right w:val="none" w:sz="0" w:space="0" w:color="auto"/>
              </w:divBdr>
            </w:div>
          </w:divsChild>
        </w:div>
        <w:div w:id="35355934">
          <w:marLeft w:val="0"/>
          <w:marRight w:val="0"/>
          <w:marTop w:val="0"/>
          <w:marBottom w:val="0"/>
          <w:divBdr>
            <w:top w:val="none" w:sz="0" w:space="0" w:color="auto"/>
            <w:left w:val="none" w:sz="0" w:space="0" w:color="auto"/>
            <w:bottom w:val="none" w:sz="0" w:space="0" w:color="auto"/>
            <w:right w:val="none" w:sz="0" w:space="0" w:color="auto"/>
          </w:divBdr>
        </w:div>
        <w:div w:id="1607804598">
          <w:marLeft w:val="0"/>
          <w:marRight w:val="0"/>
          <w:marTop w:val="0"/>
          <w:marBottom w:val="0"/>
          <w:divBdr>
            <w:top w:val="none" w:sz="0" w:space="0" w:color="auto"/>
            <w:left w:val="none" w:sz="0" w:space="0" w:color="auto"/>
            <w:bottom w:val="none" w:sz="0" w:space="0" w:color="auto"/>
            <w:right w:val="none" w:sz="0" w:space="0" w:color="auto"/>
          </w:divBdr>
          <w:divsChild>
            <w:div w:id="591744238">
              <w:marLeft w:val="0"/>
              <w:marRight w:val="0"/>
              <w:marTop w:val="0"/>
              <w:marBottom w:val="0"/>
              <w:divBdr>
                <w:top w:val="none" w:sz="0" w:space="0" w:color="auto"/>
                <w:left w:val="none" w:sz="0" w:space="0" w:color="auto"/>
                <w:bottom w:val="none" w:sz="0" w:space="0" w:color="auto"/>
                <w:right w:val="none" w:sz="0" w:space="0" w:color="auto"/>
              </w:divBdr>
            </w:div>
          </w:divsChild>
        </w:div>
        <w:div w:id="854658568">
          <w:marLeft w:val="0"/>
          <w:marRight w:val="0"/>
          <w:marTop w:val="0"/>
          <w:marBottom w:val="0"/>
          <w:divBdr>
            <w:top w:val="none" w:sz="0" w:space="0" w:color="auto"/>
            <w:left w:val="none" w:sz="0" w:space="0" w:color="auto"/>
            <w:bottom w:val="none" w:sz="0" w:space="0" w:color="auto"/>
            <w:right w:val="none" w:sz="0" w:space="0" w:color="auto"/>
          </w:divBdr>
        </w:div>
        <w:div w:id="217519742">
          <w:marLeft w:val="0"/>
          <w:marRight w:val="0"/>
          <w:marTop w:val="0"/>
          <w:marBottom w:val="0"/>
          <w:divBdr>
            <w:top w:val="none" w:sz="0" w:space="0" w:color="auto"/>
            <w:left w:val="none" w:sz="0" w:space="0" w:color="auto"/>
            <w:bottom w:val="none" w:sz="0" w:space="0" w:color="auto"/>
            <w:right w:val="none" w:sz="0" w:space="0" w:color="auto"/>
          </w:divBdr>
          <w:divsChild>
            <w:div w:id="1498377264">
              <w:marLeft w:val="0"/>
              <w:marRight w:val="0"/>
              <w:marTop w:val="0"/>
              <w:marBottom w:val="0"/>
              <w:divBdr>
                <w:top w:val="none" w:sz="0" w:space="0" w:color="auto"/>
                <w:left w:val="none" w:sz="0" w:space="0" w:color="auto"/>
                <w:bottom w:val="none" w:sz="0" w:space="0" w:color="auto"/>
                <w:right w:val="none" w:sz="0" w:space="0" w:color="auto"/>
              </w:divBdr>
            </w:div>
          </w:divsChild>
        </w:div>
        <w:div w:id="1578251426">
          <w:marLeft w:val="0"/>
          <w:marRight w:val="0"/>
          <w:marTop w:val="0"/>
          <w:marBottom w:val="0"/>
          <w:divBdr>
            <w:top w:val="none" w:sz="0" w:space="0" w:color="auto"/>
            <w:left w:val="none" w:sz="0" w:space="0" w:color="auto"/>
            <w:bottom w:val="none" w:sz="0" w:space="0" w:color="auto"/>
            <w:right w:val="none" w:sz="0" w:space="0" w:color="auto"/>
          </w:divBdr>
        </w:div>
        <w:div w:id="1521890763">
          <w:marLeft w:val="0"/>
          <w:marRight w:val="0"/>
          <w:marTop w:val="0"/>
          <w:marBottom w:val="0"/>
          <w:divBdr>
            <w:top w:val="none" w:sz="0" w:space="0" w:color="auto"/>
            <w:left w:val="none" w:sz="0" w:space="0" w:color="auto"/>
            <w:bottom w:val="none" w:sz="0" w:space="0" w:color="auto"/>
            <w:right w:val="none" w:sz="0" w:space="0" w:color="auto"/>
          </w:divBdr>
          <w:divsChild>
            <w:div w:id="1406340683">
              <w:marLeft w:val="0"/>
              <w:marRight w:val="0"/>
              <w:marTop w:val="0"/>
              <w:marBottom w:val="0"/>
              <w:divBdr>
                <w:top w:val="none" w:sz="0" w:space="0" w:color="auto"/>
                <w:left w:val="none" w:sz="0" w:space="0" w:color="auto"/>
                <w:bottom w:val="none" w:sz="0" w:space="0" w:color="auto"/>
                <w:right w:val="none" w:sz="0" w:space="0" w:color="auto"/>
              </w:divBdr>
            </w:div>
          </w:divsChild>
        </w:div>
        <w:div w:id="1410808605">
          <w:marLeft w:val="0"/>
          <w:marRight w:val="0"/>
          <w:marTop w:val="0"/>
          <w:marBottom w:val="0"/>
          <w:divBdr>
            <w:top w:val="none" w:sz="0" w:space="0" w:color="auto"/>
            <w:left w:val="none" w:sz="0" w:space="0" w:color="auto"/>
            <w:bottom w:val="none" w:sz="0" w:space="0" w:color="auto"/>
            <w:right w:val="none" w:sz="0" w:space="0" w:color="auto"/>
          </w:divBdr>
        </w:div>
        <w:div w:id="73670840">
          <w:marLeft w:val="0"/>
          <w:marRight w:val="0"/>
          <w:marTop w:val="0"/>
          <w:marBottom w:val="0"/>
          <w:divBdr>
            <w:top w:val="none" w:sz="0" w:space="0" w:color="auto"/>
            <w:left w:val="none" w:sz="0" w:space="0" w:color="auto"/>
            <w:bottom w:val="none" w:sz="0" w:space="0" w:color="auto"/>
            <w:right w:val="none" w:sz="0" w:space="0" w:color="auto"/>
          </w:divBdr>
          <w:divsChild>
            <w:div w:id="159227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16191">
      <w:bodyDiv w:val="1"/>
      <w:marLeft w:val="0"/>
      <w:marRight w:val="0"/>
      <w:marTop w:val="0"/>
      <w:marBottom w:val="0"/>
      <w:divBdr>
        <w:top w:val="none" w:sz="0" w:space="0" w:color="auto"/>
        <w:left w:val="none" w:sz="0" w:space="0" w:color="auto"/>
        <w:bottom w:val="none" w:sz="0" w:space="0" w:color="auto"/>
        <w:right w:val="none" w:sz="0" w:space="0" w:color="auto"/>
      </w:divBdr>
    </w:div>
    <w:div w:id="555288138">
      <w:bodyDiv w:val="1"/>
      <w:marLeft w:val="0"/>
      <w:marRight w:val="0"/>
      <w:marTop w:val="0"/>
      <w:marBottom w:val="0"/>
      <w:divBdr>
        <w:top w:val="none" w:sz="0" w:space="0" w:color="auto"/>
        <w:left w:val="none" w:sz="0" w:space="0" w:color="auto"/>
        <w:bottom w:val="none" w:sz="0" w:space="0" w:color="auto"/>
        <w:right w:val="none" w:sz="0" w:space="0" w:color="auto"/>
      </w:divBdr>
    </w:div>
    <w:div w:id="613488025">
      <w:bodyDiv w:val="1"/>
      <w:marLeft w:val="0"/>
      <w:marRight w:val="0"/>
      <w:marTop w:val="0"/>
      <w:marBottom w:val="0"/>
      <w:divBdr>
        <w:top w:val="none" w:sz="0" w:space="0" w:color="auto"/>
        <w:left w:val="none" w:sz="0" w:space="0" w:color="auto"/>
        <w:bottom w:val="none" w:sz="0" w:space="0" w:color="auto"/>
        <w:right w:val="none" w:sz="0" w:space="0" w:color="auto"/>
      </w:divBdr>
    </w:div>
    <w:div w:id="991905873">
      <w:bodyDiv w:val="1"/>
      <w:marLeft w:val="0"/>
      <w:marRight w:val="0"/>
      <w:marTop w:val="0"/>
      <w:marBottom w:val="0"/>
      <w:divBdr>
        <w:top w:val="none" w:sz="0" w:space="0" w:color="auto"/>
        <w:left w:val="none" w:sz="0" w:space="0" w:color="auto"/>
        <w:bottom w:val="none" w:sz="0" w:space="0" w:color="auto"/>
        <w:right w:val="none" w:sz="0" w:space="0" w:color="auto"/>
      </w:divBdr>
    </w:div>
    <w:div w:id="1025405801">
      <w:bodyDiv w:val="1"/>
      <w:marLeft w:val="0"/>
      <w:marRight w:val="0"/>
      <w:marTop w:val="0"/>
      <w:marBottom w:val="0"/>
      <w:divBdr>
        <w:top w:val="none" w:sz="0" w:space="0" w:color="auto"/>
        <w:left w:val="none" w:sz="0" w:space="0" w:color="auto"/>
        <w:bottom w:val="none" w:sz="0" w:space="0" w:color="auto"/>
        <w:right w:val="none" w:sz="0" w:space="0" w:color="auto"/>
      </w:divBdr>
    </w:div>
    <w:div w:id="1151292553">
      <w:bodyDiv w:val="1"/>
      <w:marLeft w:val="0"/>
      <w:marRight w:val="0"/>
      <w:marTop w:val="0"/>
      <w:marBottom w:val="0"/>
      <w:divBdr>
        <w:top w:val="none" w:sz="0" w:space="0" w:color="auto"/>
        <w:left w:val="none" w:sz="0" w:space="0" w:color="auto"/>
        <w:bottom w:val="none" w:sz="0" w:space="0" w:color="auto"/>
        <w:right w:val="none" w:sz="0" w:space="0" w:color="auto"/>
      </w:divBdr>
    </w:div>
    <w:div w:id="1385713845">
      <w:bodyDiv w:val="1"/>
      <w:marLeft w:val="0"/>
      <w:marRight w:val="0"/>
      <w:marTop w:val="0"/>
      <w:marBottom w:val="0"/>
      <w:divBdr>
        <w:top w:val="none" w:sz="0" w:space="0" w:color="auto"/>
        <w:left w:val="none" w:sz="0" w:space="0" w:color="auto"/>
        <w:bottom w:val="none" w:sz="0" w:space="0" w:color="auto"/>
        <w:right w:val="none" w:sz="0" w:space="0" w:color="auto"/>
      </w:divBdr>
      <w:divsChild>
        <w:div w:id="1389038006">
          <w:marLeft w:val="1166"/>
          <w:marRight w:val="0"/>
          <w:marTop w:val="77"/>
          <w:marBottom w:val="120"/>
          <w:divBdr>
            <w:top w:val="none" w:sz="0" w:space="0" w:color="auto"/>
            <w:left w:val="none" w:sz="0" w:space="0" w:color="auto"/>
            <w:bottom w:val="none" w:sz="0" w:space="0" w:color="auto"/>
            <w:right w:val="none" w:sz="0" w:space="0" w:color="auto"/>
          </w:divBdr>
        </w:div>
        <w:div w:id="1646357197">
          <w:marLeft w:val="1166"/>
          <w:marRight w:val="0"/>
          <w:marTop w:val="77"/>
          <w:marBottom w:val="120"/>
          <w:divBdr>
            <w:top w:val="none" w:sz="0" w:space="0" w:color="auto"/>
            <w:left w:val="none" w:sz="0" w:space="0" w:color="auto"/>
            <w:bottom w:val="none" w:sz="0" w:space="0" w:color="auto"/>
            <w:right w:val="none" w:sz="0" w:space="0" w:color="auto"/>
          </w:divBdr>
        </w:div>
        <w:div w:id="1255943704">
          <w:marLeft w:val="1166"/>
          <w:marRight w:val="0"/>
          <w:marTop w:val="77"/>
          <w:marBottom w:val="120"/>
          <w:divBdr>
            <w:top w:val="none" w:sz="0" w:space="0" w:color="auto"/>
            <w:left w:val="none" w:sz="0" w:space="0" w:color="auto"/>
            <w:bottom w:val="none" w:sz="0" w:space="0" w:color="auto"/>
            <w:right w:val="none" w:sz="0" w:space="0" w:color="auto"/>
          </w:divBdr>
        </w:div>
        <w:div w:id="227882278">
          <w:marLeft w:val="1166"/>
          <w:marRight w:val="0"/>
          <w:marTop w:val="77"/>
          <w:marBottom w:val="120"/>
          <w:divBdr>
            <w:top w:val="none" w:sz="0" w:space="0" w:color="auto"/>
            <w:left w:val="none" w:sz="0" w:space="0" w:color="auto"/>
            <w:bottom w:val="none" w:sz="0" w:space="0" w:color="auto"/>
            <w:right w:val="none" w:sz="0" w:space="0" w:color="auto"/>
          </w:divBdr>
        </w:div>
        <w:div w:id="1591623940">
          <w:marLeft w:val="1166"/>
          <w:marRight w:val="0"/>
          <w:marTop w:val="77"/>
          <w:marBottom w:val="120"/>
          <w:divBdr>
            <w:top w:val="none" w:sz="0" w:space="0" w:color="auto"/>
            <w:left w:val="none" w:sz="0" w:space="0" w:color="auto"/>
            <w:bottom w:val="none" w:sz="0" w:space="0" w:color="auto"/>
            <w:right w:val="none" w:sz="0" w:space="0" w:color="auto"/>
          </w:divBdr>
        </w:div>
      </w:divsChild>
    </w:div>
    <w:div w:id="16749942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ro.net/Lists/Calendar/DispForm_New.aspx?ID=488"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p\Desktop\Minutes%20Training\Advisory%20Council%20Meeting%20Minutes%20-%20TEMPLATE%20(4.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Type xmlns="3bdc4868-8ef8-418b-9154-ef65070430ab">Templates</Document_x0020_Type>
    <cmck xmlns="3bdc4868-8ef8-418b-9154-ef65070430ab">Minutes</cmck>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4AD043F90468469873F0A5D4A61316" ma:contentTypeVersion="2" ma:contentTypeDescription="Create a new document." ma:contentTypeScope="" ma:versionID="ad2cd147e5d445b82aa03d39d5e253cf">
  <xsd:schema xmlns:xsd="http://www.w3.org/2001/XMLSchema" xmlns:xs="http://www.w3.org/2001/XMLSchema" xmlns:p="http://schemas.microsoft.com/office/2006/metadata/properties" xmlns:ns2="3bdc4868-8ef8-418b-9154-ef65070430ab" targetNamespace="http://schemas.microsoft.com/office/2006/metadata/properties" ma:root="true" ma:fieldsID="ed143007d0d05028aa26e72dd26ab825" ns2:_="">
    <xsd:import namespace="3bdc4868-8ef8-418b-9154-ef65070430ab"/>
    <xsd:element name="properties">
      <xsd:complexType>
        <xsd:sequence>
          <xsd:element name="documentManagement">
            <xsd:complexType>
              <xsd:all>
                <xsd:element ref="ns2:Document_x0020_Type"/>
                <xsd:element ref="ns2:cm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c4868-8ef8-418b-9154-ef65070430ab" elementFormDefault="qualified">
    <xsd:import namespace="http://schemas.microsoft.com/office/2006/documentManagement/types"/>
    <xsd:import namespace="http://schemas.microsoft.com/office/infopath/2007/PartnerControls"/>
    <xsd:element name="Document_x0020_Type" ma:index="8" ma:displayName="Document Type" ma:default="Documents" ma:format="Dropdown" ma:internalName="Document_x0020_Type">
      <xsd:simpleType>
        <xsd:union memberTypes="dms:Text">
          <xsd:simpleType>
            <xsd:restriction base="dms:Choice">
              <xsd:enumeration value="Documents"/>
              <xsd:enumeration value="Media Kit"/>
              <xsd:enumeration value="Presentations"/>
              <xsd:enumeration value="Style Guide"/>
              <xsd:enumeration value="Templates"/>
              <xsd:enumeration value="Other"/>
            </xsd:restriction>
          </xsd:simpleType>
        </xsd:union>
      </xsd:simpleType>
    </xsd:element>
    <xsd:element name="cmck" ma:index="9" nillable="true" ma:displayName="Category" ma:internalName="cmck">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1B2E4-5AC4-4464-A556-9E0B515A36C0}">
  <ds:schemaRefs>
    <ds:schemaRef ds:uri="http://schemas.microsoft.com/sharepoint/v3/contenttype/forms"/>
  </ds:schemaRefs>
</ds:datastoreItem>
</file>

<file path=customXml/itemProps2.xml><?xml version="1.0" encoding="utf-8"?>
<ds:datastoreItem xmlns:ds="http://schemas.openxmlformats.org/officeDocument/2006/customXml" ds:itemID="{912EB45F-85A6-41CC-921D-4D61B00B158A}">
  <ds:schemaRefs>
    <ds:schemaRef ds:uri="http://schemas.microsoft.com/office/2006/metadata/properties"/>
    <ds:schemaRef ds:uri="http://schemas.microsoft.com/office/infopath/2007/PartnerControls"/>
    <ds:schemaRef ds:uri="3bdc4868-8ef8-418b-9154-ef65070430ab"/>
  </ds:schemaRefs>
</ds:datastoreItem>
</file>

<file path=customXml/itemProps3.xml><?xml version="1.0" encoding="utf-8"?>
<ds:datastoreItem xmlns:ds="http://schemas.openxmlformats.org/officeDocument/2006/customXml" ds:itemID="{83C28345-ADAA-4BB0-A6AF-4C2E9232A6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c4868-8ef8-418b-9154-ef65070430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6EBA69-B8B3-488F-9185-BC2ABE51B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Advisory Council Meeting Minutes - TEMPLATE (4.20.2021)</Template>
  <TotalTime>30893</TotalTime>
  <Pages>6</Pages>
  <Words>1771</Words>
  <Characters>10099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Advisory Council Meeting Minutes</vt:lpstr>
    </vt:vector>
  </TitlesOfParts>
  <Company/>
  <LinksUpToDate>false</LinksUpToDate>
  <CharactersWithSpaces>11847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 Council Meeting Minutes</dc:title>
  <dc:subject/>
  <dc:creator>Julie Peterson</dc:creator>
  <dc:description/>
  <cp:lastModifiedBy>Julie Peterson</cp:lastModifiedBy>
  <cp:revision>34</cp:revision>
  <cp:lastPrinted>2018-06-05T20:16:00Z</cp:lastPrinted>
  <dcterms:created xsi:type="dcterms:W3CDTF">2021-08-04T19:48:00Z</dcterms:created>
  <dcterms:modified xsi:type="dcterms:W3CDTF">2022-07-21T18:34:00Z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0x010100294AD043F90468469873F0A5D4A61316</vt:lpwstr>
  </property>
</Properties>
</file>