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77D62" w14:textId="77777777" w:rsidR="0074501B" w:rsidRPr="0074501B" w:rsidRDefault="000B1F51" w:rsidP="0074501B">
      <w:pPr>
        <w:pStyle w:val="Heading1"/>
      </w:pPr>
      <w:r>
        <w:t>Draft</w:t>
      </w:r>
      <w:r w:rsidR="002F09F6">
        <w:t xml:space="preserve"> Minutes of the Board of Directors</w:t>
      </w:r>
      <w:r w:rsidR="0074501B" w:rsidRPr="0074501B">
        <w:t xml:space="preserve"> Meeting</w:t>
      </w:r>
    </w:p>
    <w:p w14:paraId="410221F2" w14:textId="77777777" w:rsidR="0074501B" w:rsidRPr="0074501B" w:rsidRDefault="00F61A5D" w:rsidP="0074501B">
      <w:pPr>
        <w:pStyle w:val="Heading2"/>
      </w:pPr>
      <w:r>
        <w:t xml:space="preserve">Hybrid: MRO Offices, St. Paul, MN &amp; </w:t>
      </w:r>
      <w:r w:rsidR="002F09F6">
        <w:t>Webex</w:t>
      </w:r>
    </w:p>
    <w:p w14:paraId="09DD2459" w14:textId="08EC73BC" w:rsidR="0074501B" w:rsidRDefault="00E9798F" w:rsidP="0074501B">
      <w:pPr>
        <w:pStyle w:val="Heading4"/>
      </w:pPr>
      <w:r>
        <w:t>September 22</w:t>
      </w:r>
      <w:r w:rsidR="005768EA">
        <w:t xml:space="preserve">, </w:t>
      </w:r>
      <w:r w:rsidR="005768EA" w:rsidRPr="00640BB4">
        <w:t>2022,</w:t>
      </w:r>
      <w:r w:rsidR="002F09F6" w:rsidRPr="00640BB4">
        <w:t xml:space="preserve"> 1:</w:t>
      </w:r>
      <w:r w:rsidR="000B1F51" w:rsidRPr="00640BB4">
        <w:t>00</w:t>
      </w:r>
      <w:r w:rsidR="002F09F6" w:rsidRPr="00640BB4">
        <w:t xml:space="preserve"> </w:t>
      </w:r>
      <w:r>
        <w:t>p</w:t>
      </w:r>
      <w:r w:rsidR="002F09F6" w:rsidRPr="00640BB4">
        <w:t xml:space="preserve">.m. to </w:t>
      </w:r>
      <w:r w:rsidR="00564E99" w:rsidRPr="005C7634">
        <w:t>2</w:t>
      </w:r>
      <w:r w:rsidR="002F09F6" w:rsidRPr="005C7634">
        <w:t>:</w:t>
      </w:r>
      <w:r w:rsidR="00564E99" w:rsidRPr="005C7634">
        <w:t>53</w:t>
      </w:r>
      <w:r w:rsidR="002F09F6" w:rsidRPr="00640BB4">
        <w:t xml:space="preserve"> p.m.</w:t>
      </w:r>
      <w:r w:rsidR="00A02EC4">
        <w:t xml:space="preserve"> Central</w:t>
      </w:r>
    </w:p>
    <w:p w14:paraId="03C81F3C" w14:textId="77777777" w:rsidR="006D5B8F" w:rsidRDefault="006D5B8F" w:rsidP="006D5B8F">
      <w:pPr>
        <w:pStyle w:val="TextBody"/>
      </w:pPr>
    </w:p>
    <w:p w14:paraId="2F62FD6A" w14:textId="52325210" w:rsidR="006D5B8F" w:rsidRPr="006D5B8F" w:rsidRDefault="006D5B8F" w:rsidP="006D5B8F">
      <w:pPr>
        <w:pStyle w:val="TextBody"/>
        <w:ind w:left="720" w:right="576"/>
        <w:rPr>
          <w:i/>
        </w:rPr>
      </w:pPr>
      <w:r w:rsidRPr="006D5B8F">
        <w:rPr>
          <w:i/>
        </w:rPr>
        <w:t xml:space="preserve">Notice for this meeting was electronically posted to the MRO website on </w:t>
      </w:r>
      <w:r w:rsidR="00F61A5D">
        <w:rPr>
          <w:i/>
        </w:rPr>
        <w:t>January 8</w:t>
      </w:r>
      <w:r w:rsidR="001E7D7B">
        <w:rPr>
          <w:i/>
        </w:rPr>
        <w:t>, 2021</w:t>
      </w:r>
      <w:r w:rsidRPr="006D5B8F">
        <w:rPr>
          <w:i/>
        </w:rPr>
        <w:t>. A final agenda, including advanced reading materials, was also posted on</w:t>
      </w:r>
      <w:r w:rsidR="001E7D7B">
        <w:rPr>
          <w:i/>
        </w:rPr>
        <w:t xml:space="preserve"> </w:t>
      </w:r>
      <w:r w:rsidR="007624B4">
        <w:rPr>
          <w:i/>
        </w:rPr>
        <w:t>September 15</w:t>
      </w:r>
      <w:r w:rsidR="00F61A5D">
        <w:rPr>
          <w:i/>
        </w:rPr>
        <w:t>, 2022</w:t>
      </w:r>
      <w:r w:rsidRPr="006D5B8F">
        <w:rPr>
          <w:i/>
        </w:rPr>
        <w:t>.</w:t>
      </w:r>
    </w:p>
    <w:p w14:paraId="03A0A354" w14:textId="77777777" w:rsidR="0074501B" w:rsidRPr="0074501B" w:rsidRDefault="0074501B" w:rsidP="0074501B">
      <w:pPr>
        <w:pStyle w:val="Heading5"/>
        <w:rPr>
          <w:b w:val="0"/>
          <w:bCs w:val="0"/>
          <w:sz w:val="21"/>
          <w:szCs w:val="21"/>
        </w:rPr>
      </w:pPr>
    </w:p>
    <w:p w14:paraId="44A67C7F" w14:textId="77777777" w:rsidR="0074501B" w:rsidRPr="0074501B" w:rsidRDefault="008C3EC4" w:rsidP="008D7304">
      <w:pPr>
        <w:pStyle w:val="Heading3"/>
        <w:keepNext w:val="0"/>
        <w:tabs>
          <w:tab w:val="clear" w:pos="720"/>
          <w:tab w:val="num" w:pos="360"/>
        </w:tabs>
      </w:pPr>
      <w:r>
        <w:t>1.</w:t>
      </w:r>
      <w:r>
        <w:tab/>
        <w:t>Call to Order,</w:t>
      </w:r>
      <w:r w:rsidR="00A67746">
        <w:t xml:space="preserve"> Determination of Quorum</w:t>
      </w:r>
      <w:r w:rsidR="005768EA">
        <w:t>, and Introductions</w:t>
      </w:r>
    </w:p>
    <w:p w14:paraId="4202E9B4" w14:textId="3FE740A2" w:rsidR="00A67746" w:rsidRDefault="008C3EC4" w:rsidP="00A67746">
      <w:pPr>
        <w:ind w:left="360"/>
      </w:pPr>
      <w:r>
        <w:t xml:space="preserve">MRO Board of Directors </w:t>
      </w:r>
      <w:r w:rsidR="00A67746" w:rsidRPr="00CE19EC">
        <w:t>Chair</w:t>
      </w:r>
      <w:r w:rsidR="0059591E">
        <w:t xml:space="preserve"> </w:t>
      </w:r>
      <w:r w:rsidR="00F61A5D">
        <w:t>Brad Cox</w:t>
      </w:r>
      <w:r>
        <w:t>,</w:t>
      </w:r>
      <w:r w:rsidR="00F61A5D">
        <w:t xml:space="preserve"> </w:t>
      </w:r>
      <w:r w:rsidR="00A67746" w:rsidRPr="00CE19EC">
        <w:t>called the</w:t>
      </w:r>
      <w:r w:rsidR="00A67746">
        <w:t xml:space="preserve"> meeting </w:t>
      </w:r>
      <w:r w:rsidR="0059591E">
        <w:t xml:space="preserve">of the MRO Board of Directors </w:t>
      </w:r>
      <w:r w:rsidR="00A67746">
        <w:t xml:space="preserve">to order at </w:t>
      </w:r>
      <w:r w:rsidR="0059591E">
        <w:t>1:</w:t>
      </w:r>
      <w:r w:rsidR="008E7B77">
        <w:t>00</w:t>
      </w:r>
      <w:r w:rsidR="007624B4">
        <w:t xml:space="preserve"> p</w:t>
      </w:r>
      <w:r w:rsidR="0059591E">
        <w:t>.m. Central</w:t>
      </w:r>
      <w:r w:rsidR="00A67746">
        <w:t xml:space="preserve">. </w:t>
      </w:r>
      <w:r w:rsidR="00D319A5">
        <w:t xml:space="preserve">Lisa Zell, Vice President General Counsel and </w:t>
      </w:r>
      <w:r w:rsidR="0059591E">
        <w:t xml:space="preserve">Corporate Secretary, </w:t>
      </w:r>
      <w:r w:rsidR="00A67746">
        <w:t xml:space="preserve">advised the chair that a quorum of the </w:t>
      </w:r>
      <w:r w:rsidR="0059591E">
        <w:t>board</w:t>
      </w:r>
      <w:r w:rsidR="00A67746">
        <w:t xml:space="preserve"> was present.</w:t>
      </w:r>
      <w:r w:rsidR="00A67746" w:rsidRPr="001671E6">
        <w:t xml:space="preserve"> </w:t>
      </w:r>
      <w:r w:rsidR="00A67746" w:rsidRPr="00CE19EC">
        <w:t xml:space="preserve">A complete list of attendees is included as </w:t>
      </w:r>
      <w:hyperlink w:anchor="_Exhibit_A_–" w:history="1">
        <w:r w:rsidR="00A67746" w:rsidRPr="00732787">
          <w:rPr>
            <w:rStyle w:val="Hyperlink"/>
          </w:rPr>
          <w:t>Exhibit A</w:t>
        </w:r>
      </w:hyperlink>
      <w:r w:rsidR="00A67746" w:rsidRPr="00AA0E45">
        <w:t>.</w:t>
      </w:r>
    </w:p>
    <w:p w14:paraId="0B3755EE" w14:textId="56003C60" w:rsidR="0074501B" w:rsidRPr="0074501B" w:rsidRDefault="0074501B" w:rsidP="00110A08">
      <w:pPr>
        <w:pStyle w:val="Heading3"/>
        <w:keepNext w:val="0"/>
        <w:tabs>
          <w:tab w:val="clear" w:pos="720"/>
          <w:tab w:val="num" w:pos="360"/>
        </w:tabs>
      </w:pPr>
      <w:r w:rsidRPr="0074501B">
        <w:t>2.</w:t>
      </w:r>
      <w:r w:rsidRPr="0074501B">
        <w:tab/>
      </w:r>
      <w:r w:rsidR="006E35E5">
        <w:t>Standards of Conduct</w:t>
      </w:r>
      <w:r w:rsidRPr="0074501B">
        <w:t xml:space="preserve"> and Anti</w:t>
      </w:r>
      <w:r w:rsidR="006E35E5">
        <w:t>t</w:t>
      </w:r>
      <w:r w:rsidRPr="0074501B">
        <w:t>rust Guidelines</w:t>
      </w:r>
    </w:p>
    <w:p w14:paraId="64E839C4" w14:textId="77777777" w:rsidR="0074501B" w:rsidRPr="0074501B" w:rsidRDefault="006E35E5" w:rsidP="008D7304">
      <w:pPr>
        <w:ind w:left="360"/>
      </w:pPr>
      <w:r w:rsidRPr="0074501B">
        <w:t>Pursuant to Policy and Procedure 4</w:t>
      </w:r>
      <w:r>
        <w:t xml:space="preserve">, </w:t>
      </w:r>
      <w:r w:rsidR="00D319A5">
        <w:t>Zell</w:t>
      </w:r>
      <w:r w:rsidR="0059591E">
        <w:t xml:space="preserve"> </w:t>
      </w:r>
      <w:r>
        <w:t xml:space="preserve">highlighted MRO’s </w:t>
      </w:r>
      <w:r w:rsidRPr="00CE19EC">
        <w:t>Standards of Conduct, Conflict of Interest</w:t>
      </w:r>
      <w:r>
        <w:t>,</w:t>
      </w:r>
      <w:r w:rsidRPr="00CE19EC">
        <w:t xml:space="preserve"> and Ant</w:t>
      </w:r>
      <w:r>
        <w:t>it</w:t>
      </w:r>
      <w:r w:rsidRPr="00CE19EC">
        <w:t>rust Guidelines</w:t>
      </w:r>
      <w:r>
        <w:t xml:space="preserve">. </w:t>
      </w:r>
      <w:r w:rsidRPr="0074501B">
        <w:t xml:space="preserve"> </w:t>
      </w:r>
    </w:p>
    <w:p w14:paraId="3BFCF7C9" w14:textId="77777777" w:rsidR="00A857B3" w:rsidRDefault="00E37CFD" w:rsidP="00A857B3">
      <w:pPr>
        <w:pStyle w:val="Heading3"/>
      </w:pPr>
      <w:r>
        <w:t>4</w:t>
      </w:r>
      <w:r w:rsidR="00A857B3" w:rsidRPr="00A857B3">
        <w:t xml:space="preserve">. </w:t>
      </w:r>
      <w:r w:rsidR="00A857B3">
        <w:tab/>
      </w:r>
      <w:r w:rsidR="00A857B3" w:rsidRPr="00A857B3">
        <w:t>Consent Agenda</w:t>
      </w:r>
    </w:p>
    <w:p w14:paraId="72BA9CDA" w14:textId="25219875" w:rsidR="00FC426A" w:rsidRPr="0074501B" w:rsidRDefault="00FC426A" w:rsidP="007624B4">
      <w:pPr>
        <w:ind w:left="360"/>
      </w:pPr>
      <w:r w:rsidRPr="0074501B">
        <w:t>The</w:t>
      </w:r>
      <w:r>
        <w:t xml:space="preserve"> consent agenda included draft minutes from the </w:t>
      </w:r>
      <w:r w:rsidR="00D319A5">
        <w:t>board meeting</w:t>
      </w:r>
      <w:r w:rsidR="006B664F">
        <w:t xml:space="preserve"> held on </w:t>
      </w:r>
      <w:r w:rsidR="007624B4">
        <w:t>June 23</w:t>
      </w:r>
      <w:r w:rsidR="00D319A5">
        <w:t>, 2022</w:t>
      </w:r>
      <w:r>
        <w:t>.</w:t>
      </w:r>
    </w:p>
    <w:p w14:paraId="7C20584B" w14:textId="77777777" w:rsidR="00FC426A" w:rsidRPr="00DB0E66" w:rsidRDefault="00FC426A" w:rsidP="00FC426A">
      <w:pPr>
        <w:pStyle w:val="Actions"/>
        <w:rPr>
          <w:rStyle w:val="IntenseEmphasis"/>
          <w:b/>
          <w:i/>
        </w:rPr>
      </w:pPr>
      <w:r w:rsidRPr="00DB0E66">
        <w:rPr>
          <w:rStyle w:val="IntenseEmphasis"/>
          <w:i/>
        </w:rPr>
        <w:t>Upon a motion duly made and seconded, the</w:t>
      </w:r>
      <w:r>
        <w:rPr>
          <w:rStyle w:val="IntenseEmphasis"/>
          <w:i/>
        </w:rPr>
        <w:t xml:space="preserve"> board </w:t>
      </w:r>
      <w:r w:rsidRPr="00DB0E66">
        <w:rPr>
          <w:rStyle w:val="IntenseEmphasis"/>
          <w:i/>
        </w:rPr>
        <w:t xml:space="preserve">approved the </w:t>
      </w:r>
      <w:r>
        <w:rPr>
          <w:rStyle w:val="IntenseEmphasis"/>
          <w:i/>
        </w:rPr>
        <w:t>consent agenda</w:t>
      </w:r>
      <w:r w:rsidR="00F61A5D">
        <w:rPr>
          <w:rStyle w:val="IntenseEmphasis"/>
          <w:i/>
        </w:rPr>
        <w:t xml:space="preserve"> without objection</w:t>
      </w:r>
      <w:r>
        <w:rPr>
          <w:rStyle w:val="IntenseEmphasis"/>
          <w:i/>
        </w:rPr>
        <w:t>.</w:t>
      </w:r>
      <w:r w:rsidRPr="00DB0E66">
        <w:rPr>
          <w:rStyle w:val="IntenseEmphasis"/>
          <w:i/>
        </w:rPr>
        <w:t xml:space="preserve"> </w:t>
      </w:r>
    </w:p>
    <w:p w14:paraId="7FE8343F" w14:textId="77777777" w:rsidR="0074501B" w:rsidRDefault="00E37CFD" w:rsidP="001D231D">
      <w:pPr>
        <w:pStyle w:val="Heading3"/>
        <w:tabs>
          <w:tab w:val="clear" w:pos="720"/>
        </w:tabs>
      </w:pPr>
      <w:r>
        <w:t>5</w:t>
      </w:r>
      <w:r w:rsidR="00A02EC4">
        <w:t>.</w:t>
      </w:r>
      <w:r w:rsidR="00A02EC4">
        <w:tab/>
      </w:r>
      <w:r w:rsidR="00012317">
        <w:t>President’s Report</w:t>
      </w:r>
    </w:p>
    <w:p w14:paraId="353CBF29" w14:textId="51CDED5F" w:rsidR="00A81B83" w:rsidRDefault="00035C7A" w:rsidP="007624B4">
      <w:pPr>
        <w:pStyle w:val="TextBody"/>
        <w:spacing w:after="240" w:line="264" w:lineRule="auto"/>
        <w:ind w:left="360"/>
      </w:pPr>
      <w:r>
        <w:t xml:space="preserve">Sara Patrick, President and Chief Executive Officer, </w:t>
      </w:r>
      <w:r w:rsidR="006B664F">
        <w:t xml:space="preserve">addressed the board. </w:t>
      </w:r>
      <w:r w:rsidR="009B1B40">
        <w:t>She</w:t>
      </w:r>
      <w:r w:rsidR="00CA7797">
        <w:t xml:space="preserve"> welcomed</w:t>
      </w:r>
      <w:r w:rsidR="008E7B77">
        <w:t xml:space="preserve"> board members,</w:t>
      </w:r>
      <w:r w:rsidR="00B07E0F">
        <w:t xml:space="preserve"> </w:t>
      </w:r>
      <w:r w:rsidR="00A81B83">
        <w:t xml:space="preserve">acknowledged staff for their support of MRO’s third successful hybrid board meeting, and recognized Gina March for her recent promotion to </w:t>
      </w:r>
      <w:r w:rsidR="00EE5550" w:rsidRPr="00EE5550">
        <w:t>Director of Finance and Risk Management</w:t>
      </w:r>
      <w:r w:rsidR="00B07E0F">
        <w:t xml:space="preserve">. </w:t>
      </w:r>
      <w:r w:rsidR="00EE5550">
        <w:t>S</w:t>
      </w:r>
      <w:r w:rsidR="00A81B83">
        <w:t xml:space="preserve">he introduced </w:t>
      </w:r>
      <w:r w:rsidR="00CA7797">
        <w:t xml:space="preserve">special guests, </w:t>
      </w:r>
      <w:r w:rsidR="00A81B83">
        <w:t xml:space="preserve">Ken DeFontes, </w:t>
      </w:r>
      <w:r w:rsidR="00EE5550">
        <w:t>Chair of the NERC Board of Trustees, and Rob Lee, CEO and Co-founder</w:t>
      </w:r>
      <w:r w:rsidR="00A81B83">
        <w:t xml:space="preserve"> of Dragos, Inc. </w:t>
      </w:r>
    </w:p>
    <w:p w14:paraId="25DA6423" w14:textId="6F546341" w:rsidR="008B454A" w:rsidRDefault="00A81B83" w:rsidP="007624B4">
      <w:pPr>
        <w:pStyle w:val="TextBody"/>
        <w:spacing w:after="240" w:line="264" w:lineRule="auto"/>
        <w:ind w:left="360"/>
      </w:pPr>
      <w:r>
        <w:t>Patric</w:t>
      </w:r>
      <w:r w:rsidR="008B454A">
        <w:t>k</w:t>
      </w:r>
      <w:r>
        <w:t xml:space="preserve"> referenced a quote that </w:t>
      </w:r>
      <w:r w:rsidR="008B454A">
        <w:t>“</w:t>
      </w:r>
      <w:r>
        <w:t>w</w:t>
      </w:r>
      <w:r w:rsidR="008B454A">
        <w:t>hile electricity makes up on</w:t>
      </w:r>
      <w:r w:rsidR="00B07E0F">
        <w:t>l</w:t>
      </w:r>
      <w:r w:rsidR="008B454A">
        <w:t xml:space="preserve">y seven percent of the US economy, it’s the first seven percent because without it nothing else works,” emphasizing how current geopolitical tensions have highlighted the inextricable link between security and reliability. </w:t>
      </w:r>
    </w:p>
    <w:p w14:paraId="3EFB3897" w14:textId="26B2CA6F" w:rsidR="005C7634" w:rsidRDefault="008B454A" w:rsidP="006B45E3">
      <w:pPr>
        <w:pStyle w:val="TextBody"/>
        <w:spacing w:after="240" w:line="264" w:lineRule="auto"/>
        <w:ind w:left="360"/>
      </w:pPr>
      <w:r>
        <w:t>Patrick commended industry contributors whose efforts maintained reliable power throughout a challenging summer season. She also outlined MRO activities that have helped strengthen grid security, highlighting the role of the Security Advisory Council in leading these efforts. She encouraged participants to attend MRO’s annual Security Conference on October 5, 2022</w:t>
      </w:r>
      <w:r w:rsidR="006B45E3">
        <w:t xml:space="preserve">, and highlighted activities of other stakeholders – from MRO staff to the ERO Enterprise. </w:t>
      </w:r>
    </w:p>
    <w:p w14:paraId="340CD33A" w14:textId="4EECBB70" w:rsidR="008A5743" w:rsidRDefault="008A5743" w:rsidP="006B45E3">
      <w:pPr>
        <w:pStyle w:val="TextBody"/>
        <w:spacing w:after="240" w:line="264" w:lineRule="auto"/>
        <w:ind w:left="360"/>
      </w:pPr>
    </w:p>
    <w:p w14:paraId="6ADF93FF" w14:textId="77777777" w:rsidR="008A5743" w:rsidRDefault="008A5743" w:rsidP="006B45E3">
      <w:pPr>
        <w:pStyle w:val="TextBody"/>
        <w:spacing w:after="240" w:line="264" w:lineRule="auto"/>
        <w:ind w:left="360"/>
      </w:pPr>
    </w:p>
    <w:p w14:paraId="6AC5655C" w14:textId="77777777" w:rsidR="00BA15F6" w:rsidRPr="00BA15F6" w:rsidRDefault="00E37CFD" w:rsidP="00BA15F6">
      <w:pPr>
        <w:pStyle w:val="TextBody"/>
        <w:ind w:left="360" w:hanging="360"/>
        <w:rPr>
          <w:b/>
        </w:rPr>
      </w:pPr>
      <w:r>
        <w:rPr>
          <w:b/>
        </w:rPr>
        <w:lastRenderedPageBreak/>
        <w:t>6</w:t>
      </w:r>
      <w:r w:rsidR="00BA15F6" w:rsidRPr="00BA15F6">
        <w:rPr>
          <w:b/>
        </w:rPr>
        <w:t xml:space="preserve">. </w:t>
      </w:r>
      <w:r w:rsidR="001E7D7B">
        <w:rPr>
          <w:b/>
        </w:rPr>
        <w:tab/>
      </w:r>
      <w:r w:rsidR="00BA15F6" w:rsidRPr="00BA15F6">
        <w:rPr>
          <w:b/>
        </w:rPr>
        <w:t>Chair’s Remarks</w:t>
      </w:r>
    </w:p>
    <w:p w14:paraId="257225C8" w14:textId="77777777" w:rsidR="00854213" w:rsidRDefault="00BA15F6" w:rsidP="007624B4">
      <w:pPr>
        <w:pStyle w:val="TextBody"/>
        <w:spacing w:after="240" w:line="264" w:lineRule="auto"/>
        <w:ind w:left="360"/>
      </w:pPr>
      <w:r>
        <w:t xml:space="preserve">Chair </w:t>
      </w:r>
      <w:r w:rsidR="0063326E">
        <w:t>Cox</w:t>
      </w:r>
      <w:r>
        <w:t xml:space="preserve"> sh</w:t>
      </w:r>
      <w:r w:rsidR="0063326E">
        <w:t>ared remarks with the board. He</w:t>
      </w:r>
      <w:r w:rsidR="009B78B2">
        <w:t xml:space="preserve"> </w:t>
      </w:r>
      <w:r w:rsidR="00CA7797">
        <w:t>welcome</w:t>
      </w:r>
      <w:r w:rsidR="0034120A">
        <w:t>d</w:t>
      </w:r>
      <w:r w:rsidR="00CA7797">
        <w:t xml:space="preserve"> all meeting participants and the special guest speakers. </w:t>
      </w:r>
      <w:r w:rsidR="00D3080D">
        <w:t>He commended MRO members for meeting the challenges presented during the summer weather conditions.</w:t>
      </w:r>
      <w:r w:rsidR="0038694A">
        <w:t xml:space="preserve"> </w:t>
      </w:r>
    </w:p>
    <w:p w14:paraId="3E3E49E9" w14:textId="7F5400C2" w:rsidR="00B25A4C" w:rsidRDefault="0038694A" w:rsidP="008A5743">
      <w:pPr>
        <w:pStyle w:val="TextBody"/>
        <w:spacing w:after="240" w:line="264" w:lineRule="auto"/>
        <w:ind w:left="360"/>
      </w:pPr>
      <w:r>
        <w:t xml:space="preserve">Chair Cox underscored the importance of broad collaboration among stakeholders in the electric industry, as well as other industries. </w:t>
      </w:r>
      <w:r w:rsidR="00854213">
        <w:t xml:space="preserve">He discussed the four risk profiles outlined within the </w:t>
      </w:r>
      <w:r w:rsidR="00854213">
        <w:rPr>
          <w:i/>
        </w:rPr>
        <w:t>2021 ERO Reliability Risk Priorities Report</w:t>
      </w:r>
      <w:r w:rsidR="00854213">
        <w:t xml:space="preserve"> – grid transformation, extreme events, security risks, and critical infrastructure interdependencies</w:t>
      </w:r>
      <w:r w:rsidR="00B07E0F">
        <w:t>. He</w:t>
      </w:r>
      <w:r w:rsidR="00854213">
        <w:t xml:space="preserve"> commended the work of the NERC Reliability Issues Steering Committee in working to address these risks, but underscored that the ERO Enterprise alone does not have the ability to fully address and mitigate these risks. This heightens the need for increased broad collaboration. </w:t>
      </w:r>
      <w:r w:rsidR="008A5743">
        <w:t xml:space="preserve">He cited MRO and NERC organizational groups as a key way to continue broadening collaboration. </w:t>
      </w:r>
    </w:p>
    <w:p w14:paraId="594E9D5A" w14:textId="4CA97371" w:rsidR="00BE4410" w:rsidRPr="00BE4410" w:rsidRDefault="00F22DFD" w:rsidP="00BE4410">
      <w:pPr>
        <w:pStyle w:val="TextBody"/>
        <w:ind w:left="360" w:hanging="360"/>
        <w:rPr>
          <w:b/>
        </w:rPr>
      </w:pPr>
      <w:r>
        <w:rPr>
          <w:b/>
        </w:rPr>
        <w:t>7</w:t>
      </w:r>
      <w:r w:rsidR="00BE4410" w:rsidRPr="00BE4410">
        <w:rPr>
          <w:b/>
        </w:rPr>
        <w:t>.</w:t>
      </w:r>
      <w:r w:rsidR="00BE4410">
        <w:rPr>
          <w:b/>
        </w:rPr>
        <w:tab/>
      </w:r>
      <w:r w:rsidR="00E9798F">
        <w:rPr>
          <w:b/>
        </w:rPr>
        <w:t>NERC Remarks</w:t>
      </w:r>
    </w:p>
    <w:p w14:paraId="718322C1" w14:textId="40D13C7C" w:rsidR="008D7425" w:rsidRDefault="00E9798F" w:rsidP="007624B4">
      <w:pPr>
        <w:pStyle w:val="TextBody"/>
        <w:spacing w:after="240" w:line="264" w:lineRule="auto"/>
        <w:ind w:left="360"/>
      </w:pPr>
      <w:r>
        <w:t>Ken DeFontes, Chair of the NERC Board of Trustees</w:t>
      </w:r>
      <w:r w:rsidR="00E37CFD">
        <w:t>,</w:t>
      </w:r>
      <w:r w:rsidR="00D92357">
        <w:t xml:space="preserve"> </w:t>
      </w:r>
      <w:r w:rsidR="008D7425">
        <w:t xml:space="preserve">shared remarks with </w:t>
      </w:r>
      <w:r w:rsidR="00D92357">
        <w:t>the board</w:t>
      </w:r>
      <w:r w:rsidR="008D7425">
        <w:t xml:space="preserve">. He commended MRO and the entire ERO Enterprise for its collaborative and collective approach. </w:t>
      </w:r>
      <w:r w:rsidR="00B25A4C">
        <w:t xml:space="preserve">He </w:t>
      </w:r>
      <w:r w:rsidR="008D7425">
        <w:t>noted how in addition to the basic tasks of operating the electric grid, stakeholder</w:t>
      </w:r>
      <w:r w:rsidR="00963E92">
        <w:t>s</w:t>
      </w:r>
      <w:r w:rsidR="008D7425">
        <w:t xml:space="preserve"> must now also focus on addressing the challenges presented by the changing resource mix and climate-change driven extreme weather events, mitigating security risks, creating more agility in programs and processes, and investing in the ERO sustainability, security, and education. The need to continue supporting the essential basics, and appropriately focusing on these additional areas has resulted in a need for increased </w:t>
      </w:r>
      <w:r w:rsidR="00B07E0F">
        <w:t>resources</w:t>
      </w:r>
      <w:r w:rsidR="008D7425">
        <w:t xml:space="preserve"> as reflected in the 2023 Business Plan and Budget. </w:t>
      </w:r>
    </w:p>
    <w:p w14:paraId="1F0C7901" w14:textId="67F1B702" w:rsidR="00586B1E" w:rsidRDefault="008D7425" w:rsidP="002947D5">
      <w:pPr>
        <w:pStyle w:val="TextBody"/>
        <w:spacing w:after="240" w:line="264" w:lineRule="auto"/>
        <w:ind w:left="360"/>
      </w:pPr>
      <w:r>
        <w:t xml:space="preserve">DeFontes also explained the NERC Board of Trustees is shifting to a new phase wherein it will be required to take on more controversial standards, and </w:t>
      </w:r>
      <w:r w:rsidR="002947D5">
        <w:t>to speed up the development of standards and other technical solutions while meeting the industry’s expectations of engagement and due diligence. He acknowledged the industry has bee</w:t>
      </w:r>
      <w:r w:rsidR="00B07E0F">
        <w:t>n working hard to address risks</w:t>
      </w:r>
      <w:r w:rsidR="002947D5">
        <w:t xml:space="preserve">, but he cautioned the work ahead will be even more challenging. </w:t>
      </w:r>
      <w:r w:rsidR="00586B1E">
        <w:t xml:space="preserve"> </w:t>
      </w:r>
    </w:p>
    <w:p w14:paraId="3F0B1061" w14:textId="3F5D3867" w:rsidR="00B8610D" w:rsidRDefault="00597CB8" w:rsidP="00B8610D">
      <w:pPr>
        <w:pStyle w:val="TextBody"/>
        <w:ind w:left="360" w:hanging="360"/>
        <w:rPr>
          <w:b/>
        </w:rPr>
      </w:pPr>
      <w:r>
        <w:rPr>
          <w:b/>
        </w:rPr>
        <w:t>8</w:t>
      </w:r>
      <w:r w:rsidR="00262315">
        <w:rPr>
          <w:b/>
        </w:rPr>
        <w:t xml:space="preserve">. </w:t>
      </w:r>
      <w:r w:rsidR="00262315">
        <w:rPr>
          <w:b/>
        </w:rPr>
        <w:tab/>
      </w:r>
      <w:r w:rsidR="00A81B83">
        <w:rPr>
          <w:b/>
        </w:rPr>
        <w:t>The Industrial Control Systems (ICS) Cyber Threat Landscape and Trends to Watch</w:t>
      </w:r>
    </w:p>
    <w:p w14:paraId="2680272A" w14:textId="7874464C" w:rsidR="00A81B83" w:rsidRDefault="000161BD" w:rsidP="005C7634">
      <w:pPr>
        <w:pStyle w:val="TextBody"/>
        <w:spacing w:after="240" w:line="264" w:lineRule="auto"/>
        <w:ind w:left="360"/>
      </w:pPr>
      <w:r>
        <w:t>Rob Lee, CEO and Co-f</w:t>
      </w:r>
      <w:r w:rsidR="00A81B83">
        <w:t xml:space="preserve">ounder of Dragos, Inc., joined the MRO Board of Directors to share a presentation regarding industrial control systems (ICS) cyber threat landscape and trends to watch. </w:t>
      </w:r>
    </w:p>
    <w:p w14:paraId="72FD498F" w14:textId="6F0CE16A" w:rsidR="004E79F7" w:rsidRDefault="000161BD" w:rsidP="005C7634">
      <w:pPr>
        <w:pStyle w:val="TextBody"/>
        <w:spacing w:after="240" w:line="264" w:lineRule="auto"/>
        <w:ind w:left="360"/>
      </w:pPr>
      <w:r>
        <w:t>Lee explained how</w:t>
      </w:r>
      <w:r w:rsidR="004E79F7">
        <w:t xml:space="preserve"> amidst an increased focus on cybersecurity, and in particular </w:t>
      </w:r>
      <w:r w:rsidR="00B07E0F">
        <w:t>cybersecurity</w:t>
      </w:r>
      <w:r w:rsidR="004E79F7">
        <w:t xml:space="preserve"> for industrial control systems, there also comes an increase in digitization and connectedness, which in turn leads to greater cyber threat exposure. Furthermore, digitization leads to more homogenous infrastructure, which allows adversaries to scale their attacks more broadly. This </w:t>
      </w:r>
      <w:r w:rsidR="001A60EE">
        <w:t xml:space="preserve">realization </w:t>
      </w:r>
      <w:r w:rsidR="004E79F7">
        <w:t xml:space="preserve">underscores the </w:t>
      </w:r>
      <w:r w:rsidR="004E79F7" w:rsidRPr="001A60EE">
        <w:t>importance of securing Operational Technology (OT)</w:t>
      </w:r>
      <w:r w:rsidR="001A60EE" w:rsidRPr="001A60EE">
        <w:t xml:space="preserve"> where historically nearly all resources to combat cyber threat</w:t>
      </w:r>
      <w:r w:rsidR="001A60EE">
        <w:t>s</w:t>
      </w:r>
      <w:r w:rsidR="001A60EE" w:rsidRPr="001A60EE">
        <w:t xml:space="preserve"> were focused only on Information Technology (IT). </w:t>
      </w:r>
      <w:r w:rsidR="001A60EE">
        <w:t xml:space="preserve">Adversaries, he noted, are also becoming </w:t>
      </w:r>
      <w:r w:rsidR="00B07E0F">
        <w:t>bolder</w:t>
      </w:r>
      <w:r w:rsidR="001A60EE">
        <w:t xml:space="preserve">. </w:t>
      </w:r>
    </w:p>
    <w:p w14:paraId="414334DA" w14:textId="546DB299" w:rsidR="005F6F05" w:rsidRDefault="00963E92" w:rsidP="005C7634">
      <w:pPr>
        <w:pStyle w:val="TextBody"/>
        <w:spacing w:after="240" w:line="264" w:lineRule="auto"/>
        <w:ind w:left="360"/>
      </w:pPr>
      <w:r>
        <w:t>Risk</w:t>
      </w:r>
      <w:r w:rsidR="001A60EE">
        <w:t xml:space="preserve"> profiles are also </w:t>
      </w:r>
      <w:r w:rsidR="005F6F05">
        <w:t xml:space="preserve">evolving so </w:t>
      </w:r>
      <w:r w:rsidR="001A60EE">
        <w:t>rapidly that</w:t>
      </w:r>
      <w:r w:rsidR="005F6F05">
        <w:t xml:space="preserve"> scenario planning</w:t>
      </w:r>
      <w:r w:rsidR="00870A6D">
        <w:t xml:space="preserve"> for</w:t>
      </w:r>
      <w:r w:rsidR="005F6F05">
        <w:t xml:space="preserve"> emerging risks cannot just be rolled into the next GridEx.</w:t>
      </w:r>
      <w:r w:rsidR="001A60EE">
        <w:t xml:space="preserve"> </w:t>
      </w:r>
      <w:r w:rsidR="004C279D" w:rsidRPr="005F6F05">
        <w:t xml:space="preserve">Lee encouraged leaders in the electricity sector to align security investments with </w:t>
      </w:r>
      <w:r w:rsidR="004C279D" w:rsidRPr="005F6F05">
        <w:lastRenderedPageBreak/>
        <w:t>risk and expand capabilities to perform successful root cause analysis and scenario planning for both IT and OT infrastructure.</w:t>
      </w:r>
      <w:r w:rsidR="005F6F05">
        <w:t xml:space="preserve"> </w:t>
      </w:r>
    </w:p>
    <w:p w14:paraId="2EC89B16" w14:textId="74E7EB52" w:rsidR="001A60EE" w:rsidRDefault="005F6F05" w:rsidP="005C7634">
      <w:pPr>
        <w:pStyle w:val="TextBody"/>
        <w:spacing w:after="240" w:line="264" w:lineRule="auto"/>
        <w:ind w:left="360"/>
      </w:pPr>
      <w:r>
        <w:t>Lee explained that individuals used to fully understand the components they are responsible for operating, but with digitization also comes comp</w:t>
      </w:r>
      <w:r w:rsidR="00870A6D">
        <w:t>lexity such that</w:t>
      </w:r>
      <w:r>
        <w:t xml:space="preserve"> </w:t>
      </w:r>
      <w:r w:rsidR="00870A6D">
        <w:t>operators now rarely fully under</w:t>
      </w:r>
      <w:r w:rsidR="00963E92">
        <w:t>s</w:t>
      </w:r>
      <w:r w:rsidR="00870A6D">
        <w:t xml:space="preserve">tand all </w:t>
      </w:r>
      <w:proofErr w:type="spellStart"/>
      <w:r w:rsidR="00870A6D">
        <w:t>compents</w:t>
      </w:r>
      <w:proofErr w:type="spellEnd"/>
      <w:r w:rsidR="00870A6D">
        <w:t xml:space="preserve"> within their responsibility</w:t>
      </w:r>
      <w:r>
        <w:t xml:space="preserve">. This will expand even further as renewables and a changing resource mix increase, raising the need for more discussions </w:t>
      </w:r>
      <w:r w:rsidR="00B07E0F">
        <w:t>about resilience</w:t>
      </w:r>
      <w:r>
        <w:t xml:space="preserve">. </w:t>
      </w:r>
    </w:p>
    <w:p w14:paraId="186FB264" w14:textId="3B872D91" w:rsidR="00965D0E" w:rsidRDefault="00EF36A4" w:rsidP="005C7634">
      <w:pPr>
        <w:pStyle w:val="TextBody"/>
        <w:spacing w:after="240" w:line="264" w:lineRule="auto"/>
        <w:ind w:left="360"/>
      </w:pPr>
      <w:r>
        <w:t xml:space="preserve">In response to a question from a board member, Lee outlined two main biases of security professionals – the bias toward a focus on IT over OT, and a bias toward a focus on prevention versus recovery. Lee also commented on regulations and urged </w:t>
      </w:r>
      <w:r w:rsidR="00870A6D">
        <w:t xml:space="preserve">regulators to weigh the </w:t>
      </w:r>
      <w:r w:rsidR="00B07E0F">
        <w:t>risk to communities</w:t>
      </w:r>
      <w:r w:rsidR="00870A6D">
        <w:t xml:space="preserve"> more heavily than the </w:t>
      </w:r>
      <w:r>
        <w:t>risk to companies</w:t>
      </w:r>
      <w:r w:rsidR="00870A6D">
        <w:t>. He further observ</w:t>
      </w:r>
      <w:r>
        <w:t xml:space="preserve">ed </w:t>
      </w:r>
      <w:r w:rsidR="00870A6D">
        <w:t xml:space="preserve">that </w:t>
      </w:r>
      <w:r>
        <w:t xml:space="preserve">regulations are often issued once the industry was given the chance to address </w:t>
      </w:r>
      <w:r w:rsidR="00965D0E">
        <w:t xml:space="preserve">the issues </w:t>
      </w:r>
      <w:r>
        <w:t>themselves first</w:t>
      </w:r>
      <w:r w:rsidR="00870A6D">
        <w:t>, but</w:t>
      </w:r>
      <w:r>
        <w:t xml:space="preserve"> failed to do so.</w:t>
      </w:r>
      <w:r w:rsidR="00965D0E">
        <w:t xml:space="preserve"> In response to a question about the role of government offense as a means of defense, Lee cautioned that offense is not going to dissuade an adversary. He emphasized his view that the best defense is defense. </w:t>
      </w:r>
    </w:p>
    <w:p w14:paraId="23A5BF2E" w14:textId="6A6AAE16" w:rsidR="00747F8D" w:rsidRDefault="00747F8D" w:rsidP="006B13A7">
      <w:pPr>
        <w:pStyle w:val="TextBody"/>
        <w:ind w:left="360"/>
      </w:pPr>
      <w:r>
        <w:rPr>
          <w:rStyle w:val="IntenseEmphasis"/>
        </w:rPr>
        <w:t xml:space="preserve">Jennifer </w:t>
      </w:r>
      <w:r w:rsidR="00965D0E">
        <w:rPr>
          <w:rStyle w:val="IntenseEmphasis"/>
        </w:rPr>
        <w:t xml:space="preserve">Flandermeyer </w:t>
      </w:r>
      <w:r>
        <w:rPr>
          <w:rStyle w:val="IntenseEmphasis"/>
        </w:rPr>
        <w:t>departed</w:t>
      </w:r>
      <w:r w:rsidR="00965D0E">
        <w:rPr>
          <w:rStyle w:val="IntenseEmphasis"/>
        </w:rPr>
        <w:t xml:space="preserve"> the meeting. </w:t>
      </w:r>
      <w:r>
        <w:rPr>
          <w:rStyle w:val="IntenseEmphasis"/>
        </w:rPr>
        <w:t xml:space="preserve"> </w:t>
      </w:r>
    </w:p>
    <w:p w14:paraId="52254A5B" w14:textId="77777777" w:rsidR="001A50F8" w:rsidRDefault="00597CB8" w:rsidP="001A50F8">
      <w:pPr>
        <w:pStyle w:val="TextBody"/>
        <w:ind w:left="360" w:hanging="360"/>
        <w:rPr>
          <w:b/>
        </w:rPr>
      </w:pPr>
      <w:r>
        <w:rPr>
          <w:b/>
        </w:rPr>
        <w:t>9</w:t>
      </w:r>
      <w:r w:rsidR="001A50F8">
        <w:rPr>
          <w:b/>
        </w:rPr>
        <w:t xml:space="preserve">. </w:t>
      </w:r>
      <w:r w:rsidR="001A50F8">
        <w:rPr>
          <w:b/>
        </w:rPr>
        <w:tab/>
        <w:t>Finance and Audit Committee Report</w:t>
      </w:r>
    </w:p>
    <w:p w14:paraId="7BA26065" w14:textId="18825294" w:rsidR="001A50F8" w:rsidRDefault="001A50F8" w:rsidP="00965D0E">
      <w:pPr>
        <w:pStyle w:val="TextBody"/>
        <w:spacing w:after="240" w:line="264" w:lineRule="auto"/>
        <w:ind w:left="360" w:hanging="360"/>
      </w:pPr>
      <w:r>
        <w:rPr>
          <w:b/>
        </w:rPr>
        <w:tab/>
      </w:r>
      <w:r w:rsidR="00965D0E">
        <w:t xml:space="preserve">Thomas Graham, member of </w:t>
      </w:r>
      <w:r>
        <w:t>the Finance and Audit Committee (FAC)</w:t>
      </w:r>
      <w:r w:rsidR="00965D0E">
        <w:t>,</w:t>
      </w:r>
      <w:r>
        <w:t xml:space="preserve"> shared a report on behalf of the </w:t>
      </w:r>
      <w:r w:rsidR="009379E8">
        <w:t>FAC, which</w:t>
      </w:r>
      <w:r w:rsidR="007F61DB">
        <w:t xml:space="preserve"> met for its </w:t>
      </w:r>
      <w:r w:rsidR="00965D0E">
        <w:t>third</w:t>
      </w:r>
      <w:r w:rsidR="007F61DB">
        <w:t xml:space="preserve"> quarter meeting on </w:t>
      </w:r>
      <w:r w:rsidR="00965D0E">
        <w:t>August 4</w:t>
      </w:r>
      <w:r w:rsidR="007F61DB">
        <w:t>, 2022</w:t>
      </w:r>
      <w:r>
        <w:t xml:space="preserve">. </w:t>
      </w:r>
      <w:r w:rsidR="00965D0E">
        <w:t xml:space="preserve">He reported that the FAC reviewed its second quarter treasurer’s report, and that actual unaudited expenses were </w:t>
      </w:r>
      <w:r w:rsidR="00965D0E" w:rsidRPr="00567329">
        <w:t>5.6</w:t>
      </w:r>
      <w:r w:rsidR="00965D0E">
        <w:t xml:space="preserve"> percent under budget. Graham</w:t>
      </w:r>
      <w:r w:rsidR="007F61DB">
        <w:t xml:space="preserve"> </w:t>
      </w:r>
      <w:r w:rsidR="00265BF4">
        <w:t>shared unanimous recommendation of the FAC for board</w:t>
      </w:r>
      <w:r>
        <w:t xml:space="preserve"> approval of </w:t>
      </w:r>
      <w:r w:rsidR="00965D0E">
        <w:t>Resolution 22-003</w:t>
      </w:r>
      <w:r w:rsidR="00265BF4">
        <w:t>, which would allow MRO to e</w:t>
      </w:r>
      <w:r w:rsidR="00965D0E">
        <w:t>stablishment of a money fund sweep account</w:t>
      </w:r>
      <w:r w:rsidR="00747F8D">
        <w:t xml:space="preserve">. </w:t>
      </w:r>
    </w:p>
    <w:p w14:paraId="1F58ECA4" w14:textId="1B359518" w:rsidR="001A50F8" w:rsidRPr="00D120BD" w:rsidRDefault="001A50F8" w:rsidP="001A50F8">
      <w:pPr>
        <w:pStyle w:val="Actions"/>
        <w:rPr>
          <w:rStyle w:val="IntenseEmphasis"/>
          <w:b/>
          <w:i/>
        </w:rPr>
      </w:pPr>
      <w:r w:rsidRPr="00DB0E66">
        <w:rPr>
          <w:rStyle w:val="IntenseEmphasis"/>
          <w:i/>
        </w:rPr>
        <w:t>Upon a motion duly made and seconded, the</w:t>
      </w:r>
      <w:r>
        <w:rPr>
          <w:rStyle w:val="IntenseEmphasis"/>
          <w:i/>
        </w:rPr>
        <w:t xml:space="preserve"> </w:t>
      </w:r>
      <w:r w:rsidR="00747F8D">
        <w:rPr>
          <w:rStyle w:val="IntenseEmphasis"/>
          <w:i/>
        </w:rPr>
        <w:t>board approved Resolution 22-003</w:t>
      </w:r>
      <w:r>
        <w:rPr>
          <w:rStyle w:val="IntenseEmphasis"/>
          <w:i/>
        </w:rPr>
        <w:t xml:space="preserve"> to </w:t>
      </w:r>
      <w:r w:rsidR="00963E92">
        <w:rPr>
          <w:rStyle w:val="IntenseEmphasis"/>
          <w:i/>
        </w:rPr>
        <w:t>establish a money fund sweep</w:t>
      </w:r>
      <w:r w:rsidR="00747F8D">
        <w:rPr>
          <w:rStyle w:val="IntenseEmphasis"/>
          <w:i/>
        </w:rPr>
        <w:t xml:space="preserve"> account</w:t>
      </w:r>
      <w:r>
        <w:rPr>
          <w:rStyle w:val="IntenseEmphasis"/>
          <w:i/>
        </w:rPr>
        <w:t xml:space="preserve">. </w:t>
      </w:r>
    </w:p>
    <w:p w14:paraId="5090F88C" w14:textId="77777777" w:rsidR="001A50F8" w:rsidRPr="00AA6403" w:rsidRDefault="001A50F8" w:rsidP="001A50F8">
      <w:pPr>
        <w:pStyle w:val="TextBody"/>
        <w:ind w:left="360" w:hanging="360"/>
        <w:rPr>
          <w:b/>
        </w:rPr>
      </w:pPr>
      <w:r w:rsidRPr="00437256">
        <w:rPr>
          <w:b/>
        </w:rPr>
        <w:t>1</w:t>
      </w:r>
      <w:r w:rsidR="00597CB8">
        <w:rPr>
          <w:b/>
        </w:rPr>
        <w:t>0</w:t>
      </w:r>
      <w:r w:rsidRPr="00437256">
        <w:rPr>
          <w:b/>
        </w:rPr>
        <w:t xml:space="preserve">. </w:t>
      </w:r>
      <w:r w:rsidRPr="00437256">
        <w:rPr>
          <w:b/>
        </w:rPr>
        <w:tab/>
      </w:r>
      <w:r w:rsidRPr="00AA6403">
        <w:rPr>
          <w:b/>
        </w:rPr>
        <w:t>Governance and Personnel Committee Report</w:t>
      </w:r>
    </w:p>
    <w:p w14:paraId="7813ECEC" w14:textId="3E4A70C7" w:rsidR="00747F8D" w:rsidRDefault="001A50F8" w:rsidP="00265BF4">
      <w:pPr>
        <w:pStyle w:val="TextBody"/>
        <w:spacing w:after="240" w:line="264" w:lineRule="auto"/>
        <w:ind w:left="360"/>
      </w:pPr>
      <w:r>
        <w:t xml:space="preserve">Jeanne Tisinger, chair of the Governance and Personnel Committee (GPC), next provided a report on behalf of the GPC. She </w:t>
      </w:r>
      <w:r w:rsidR="00597CB8">
        <w:t xml:space="preserve">advised that the GPC </w:t>
      </w:r>
      <w:r w:rsidR="00747F8D">
        <w:t>has been revie</w:t>
      </w:r>
      <w:r w:rsidR="00265BF4">
        <w:t>wing proposed revisions to the Policies and P</w:t>
      </w:r>
      <w:r w:rsidR="00747F8D">
        <w:t>rocedures</w:t>
      </w:r>
      <w:r w:rsidR="00265BF4">
        <w:t xml:space="preserve">, and board committee charters, and that board members should provide any feedback regarding the proposed revisions by October 7. The Policies and Procedures and the board committee charters will be presented to the board for approval in the fourth quarter. </w:t>
      </w:r>
    </w:p>
    <w:p w14:paraId="649BF77C" w14:textId="313BBAC7" w:rsidR="001A50F8" w:rsidRDefault="00265BF4" w:rsidP="00265BF4">
      <w:pPr>
        <w:pStyle w:val="TextBody"/>
        <w:spacing w:after="240" w:line="264" w:lineRule="auto"/>
        <w:ind w:left="360"/>
      </w:pPr>
      <w:r>
        <w:t xml:space="preserve">Tisinger also </w:t>
      </w:r>
      <w:r w:rsidR="00747F8D">
        <w:t xml:space="preserve">highlighted </w:t>
      </w:r>
      <w:r>
        <w:t xml:space="preserve">the </w:t>
      </w:r>
      <w:r w:rsidR="00597CB8">
        <w:t>quar</w:t>
      </w:r>
      <w:r w:rsidR="00BF1172">
        <w:t>terly human resources report,</w:t>
      </w:r>
      <w:r w:rsidR="00B3588E">
        <w:t xml:space="preserve"> </w:t>
      </w:r>
      <w:r>
        <w:t>and not</w:t>
      </w:r>
      <w:r w:rsidR="00B07E0F">
        <w:t xml:space="preserve">ed </w:t>
      </w:r>
      <w:r>
        <w:t xml:space="preserve">the board will receive an update on succession planning during the fourth quarter board meeting. She also confirmed </w:t>
      </w:r>
      <w:r w:rsidR="00BF1172">
        <w:t xml:space="preserve">there has been no activity on </w:t>
      </w:r>
      <w:r w:rsidR="00597CB8">
        <w:t>the whistleblower hotline</w:t>
      </w:r>
      <w:r w:rsidR="00B3588E">
        <w:t>, and highlighted open board seats and the timing for nominations and elections</w:t>
      </w:r>
      <w:r w:rsidR="00597CB8">
        <w:t xml:space="preserve">. </w:t>
      </w:r>
      <w:r w:rsidR="001A50F8">
        <w:t xml:space="preserve">There were no questions. </w:t>
      </w:r>
    </w:p>
    <w:p w14:paraId="4E724E13" w14:textId="77777777" w:rsidR="00262315" w:rsidRPr="00437256" w:rsidRDefault="00F22DFD" w:rsidP="00262315">
      <w:pPr>
        <w:pStyle w:val="TextBody"/>
        <w:ind w:left="360" w:hanging="360"/>
        <w:rPr>
          <w:b/>
        </w:rPr>
      </w:pPr>
      <w:r>
        <w:rPr>
          <w:b/>
        </w:rPr>
        <w:t>11</w:t>
      </w:r>
      <w:r w:rsidR="00B8610D">
        <w:rPr>
          <w:b/>
        </w:rPr>
        <w:t xml:space="preserve">. </w:t>
      </w:r>
      <w:r w:rsidR="00B8610D">
        <w:rPr>
          <w:b/>
        </w:rPr>
        <w:tab/>
      </w:r>
      <w:r w:rsidR="00262315" w:rsidRPr="00437256">
        <w:rPr>
          <w:b/>
        </w:rPr>
        <w:t>O</w:t>
      </w:r>
      <w:r w:rsidR="00262315">
        <w:rPr>
          <w:b/>
        </w:rPr>
        <w:t xml:space="preserve">rganizational </w:t>
      </w:r>
      <w:r w:rsidR="00262315" w:rsidRPr="00437256">
        <w:rPr>
          <w:b/>
        </w:rPr>
        <w:t>G</w:t>
      </w:r>
      <w:r w:rsidR="00262315">
        <w:rPr>
          <w:b/>
        </w:rPr>
        <w:t xml:space="preserve">roup </w:t>
      </w:r>
      <w:r w:rsidR="00262315" w:rsidRPr="00437256">
        <w:rPr>
          <w:b/>
        </w:rPr>
        <w:t>O</w:t>
      </w:r>
      <w:r w:rsidR="00262315">
        <w:rPr>
          <w:b/>
        </w:rPr>
        <w:t xml:space="preserve">versight </w:t>
      </w:r>
      <w:r w:rsidR="00262315" w:rsidRPr="00437256">
        <w:rPr>
          <w:b/>
        </w:rPr>
        <w:t>C</w:t>
      </w:r>
      <w:r w:rsidR="00262315">
        <w:rPr>
          <w:b/>
        </w:rPr>
        <w:t>ommittee</w:t>
      </w:r>
      <w:r w:rsidR="00262315" w:rsidRPr="00437256">
        <w:rPr>
          <w:b/>
        </w:rPr>
        <w:t xml:space="preserve"> Report</w:t>
      </w:r>
    </w:p>
    <w:p w14:paraId="122A1CAD" w14:textId="0E499F10" w:rsidR="00BF1666" w:rsidRDefault="00262315" w:rsidP="00262315">
      <w:pPr>
        <w:pStyle w:val="TextBody"/>
        <w:ind w:left="360" w:hanging="360"/>
      </w:pPr>
      <w:r>
        <w:rPr>
          <w:b/>
        </w:rPr>
        <w:tab/>
      </w:r>
      <w:r w:rsidRPr="00771601">
        <w:t>Paul</w:t>
      </w:r>
      <w:r w:rsidR="001C5D4D">
        <w:t xml:space="preserve"> Crist, </w:t>
      </w:r>
      <w:r>
        <w:t>chair of the Organizational Group Oversight Committee (OGOC)</w:t>
      </w:r>
      <w:r w:rsidR="00FB2467">
        <w:t>,</w:t>
      </w:r>
      <w:r>
        <w:t xml:space="preserve"> provided a report on behalf of the OGOC. </w:t>
      </w:r>
      <w:r w:rsidR="00BF1172">
        <w:t xml:space="preserve">He reported that the OGOC </w:t>
      </w:r>
      <w:r w:rsidR="00B3588E">
        <w:t>reviewed a draft agenda f</w:t>
      </w:r>
      <w:r w:rsidR="001C13E9">
        <w:t xml:space="preserve">or its annual risk meeting to be held in the fourth quarter with the OGOC and chairs and vice chairs of the advisory councils. He highlighted the OGOC’s risk roundtable held in closed session the day prior, confirmed the 2022 HERO </w:t>
      </w:r>
      <w:r w:rsidR="001C13E9">
        <w:lastRenderedPageBreak/>
        <w:t xml:space="preserve">Award recipient has been selected and will be announced at the fourth quarter board meeting. He encouraged attendance at the Security Conference scheduled for October 4-5, 2022. </w:t>
      </w:r>
    </w:p>
    <w:p w14:paraId="11B92D53" w14:textId="77777777" w:rsidR="00943320" w:rsidRPr="00437256" w:rsidRDefault="00943320" w:rsidP="00437256">
      <w:pPr>
        <w:pStyle w:val="TextBody"/>
        <w:ind w:left="360" w:hanging="360"/>
        <w:rPr>
          <w:b/>
        </w:rPr>
      </w:pPr>
      <w:r w:rsidRPr="00437256">
        <w:rPr>
          <w:b/>
        </w:rPr>
        <w:t>1</w:t>
      </w:r>
      <w:r w:rsidR="00597CB8">
        <w:rPr>
          <w:b/>
        </w:rPr>
        <w:t>3</w:t>
      </w:r>
      <w:r w:rsidRPr="00437256">
        <w:rPr>
          <w:b/>
        </w:rPr>
        <w:t xml:space="preserve">. </w:t>
      </w:r>
      <w:r w:rsidR="00437256" w:rsidRPr="00437256">
        <w:rPr>
          <w:b/>
        </w:rPr>
        <w:tab/>
      </w:r>
      <w:r w:rsidRPr="00437256">
        <w:rPr>
          <w:b/>
        </w:rPr>
        <w:t>Written Reports</w:t>
      </w:r>
    </w:p>
    <w:p w14:paraId="080C8BEB" w14:textId="7CA36197" w:rsidR="00943320" w:rsidRPr="00943320" w:rsidRDefault="004638AD" w:rsidP="001C13E9">
      <w:pPr>
        <w:pStyle w:val="TextBody"/>
        <w:spacing w:after="240" w:line="264" w:lineRule="auto"/>
        <w:ind w:left="360"/>
      </w:pPr>
      <w:r>
        <w:t>Chair</w:t>
      </w:r>
      <w:r w:rsidR="00AB4D3F">
        <w:t xml:space="preserve"> Cox </w:t>
      </w:r>
      <w:r>
        <w:t>referred the board to written reports provided i</w:t>
      </w:r>
      <w:r w:rsidR="001C13E9">
        <w:t>n the agenda material regarding</w:t>
      </w:r>
      <w:r w:rsidR="00BF1666">
        <w:t xml:space="preserve"> </w:t>
      </w:r>
      <w:r>
        <w:t xml:space="preserve">operational </w:t>
      </w:r>
      <w:r w:rsidR="00EB1592">
        <w:t>activities</w:t>
      </w:r>
      <w:r>
        <w:t xml:space="preserve">, outreach, external affairs, and policy matters. </w:t>
      </w:r>
      <w:r w:rsidR="004C54F0">
        <w:t xml:space="preserve">There were no questions. </w:t>
      </w:r>
    </w:p>
    <w:p w14:paraId="646063C7" w14:textId="1A785075" w:rsidR="00890341" w:rsidRPr="00B07E0F" w:rsidRDefault="00CD0D06" w:rsidP="00890341">
      <w:pPr>
        <w:pStyle w:val="Heading3"/>
        <w:spacing w:before="0" w:after="140" w:line="288" w:lineRule="auto"/>
        <w:rPr>
          <w:b w:val="0"/>
          <w:bCs w:val="0"/>
          <w:szCs w:val="24"/>
        </w:rPr>
      </w:pPr>
      <w:r>
        <w:t>14</w:t>
      </w:r>
      <w:r w:rsidR="001C13E9">
        <w:t>.</w:t>
      </w:r>
      <w:r w:rsidR="001C13E9">
        <w:tab/>
        <w:t>Other Business</w:t>
      </w:r>
    </w:p>
    <w:p w14:paraId="14B36529" w14:textId="75978939" w:rsidR="001C13E9" w:rsidRDefault="001C13E9" w:rsidP="00B07E0F">
      <w:pPr>
        <w:ind w:left="360"/>
      </w:pPr>
      <w:r>
        <w:t xml:space="preserve">As other business, Michael Desselle, chair of </w:t>
      </w:r>
      <w:bookmarkStart w:id="0" w:name="_GoBack"/>
      <w:r>
        <w:t>the</w:t>
      </w:r>
      <w:r w:rsidR="00B07E0F">
        <w:t xml:space="preserve"> </w:t>
      </w:r>
      <w:hyperlink r:id="rId11" w:history="1">
        <w:r w:rsidR="00B07E0F" w:rsidRPr="00B07E0F">
          <w:t>North American Energy Standards Board</w:t>
        </w:r>
      </w:hyperlink>
      <w:r w:rsidR="00B07E0F">
        <w:t xml:space="preserve"> </w:t>
      </w:r>
      <w:r>
        <w:t>(NAESB), shared that he will be serving as a facilitator for the Gas Electric C</w:t>
      </w:r>
      <w:r w:rsidR="00963E92">
        <w:t>oordination</w:t>
      </w:r>
      <w:r>
        <w:t xml:space="preserve"> Forum</w:t>
      </w:r>
      <w:r w:rsidR="00B07E0F">
        <w:t>.</w:t>
      </w:r>
    </w:p>
    <w:p w14:paraId="4633DFF4" w14:textId="51784E09" w:rsidR="00B07E0F" w:rsidRDefault="00B07E0F" w:rsidP="00B07E0F">
      <w:pPr>
        <w:ind w:left="360"/>
      </w:pPr>
      <w:r>
        <w:t xml:space="preserve">Chair Cox </w:t>
      </w:r>
      <w:r w:rsidRPr="00586B1E">
        <w:t>highlighted the upc</w:t>
      </w:r>
      <w:r>
        <w:t xml:space="preserve">oming meeting dates. Patrick noted a conflict between </w:t>
      </w:r>
      <w:r w:rsidR="00963E92">
        <w:t xml:space="preserve">the recently announced </w:t>
      </w:r>
      <w:r>
        <w:t xml:space="preserve">dates for GridEx </w:t>
      </w:r>
      <w:r w:rsidR="00963E92">
        <w:t>and</w:t>
      </w:r>
      <w:r>
        <w:t xml:space="preserve"> the fourth quarter </w:t>
      </w:r>
      <w:bookmarkEnd w:id="0"/>
      <w:r>
        <w:t xml:space="preserve">board meeting in 2023. </w:t>
      </w:r>
    </w:p>
    <w:p w14:paraId="2ECC328A" w14:textId="4558CD16" w:rsidR="001C13E9" w:rsidRPr="001C13E9" w:rsidRDefault="001C13E9" w:rsidP="001C13E9">
      <w:pPr>
        <w:pStyle w:val="TextBody"/>
        <w:rPr>
          <w:b/>
        </w:rPr>
      </w:pPr>
      <w:r w:rsidRPr="001C13E9">
        <w:rPr>
          <w:b/>
        </w:rPr>
        <w:t>15. Adjourn</w:t>
      </w:r>
    </w:p>
    <w:p w14:paraId="60E0A5FA" w14:textId="4FA37615" w:rsidR="0074501B" w:rsidRPr="0074501B" w:rsidRDefault="0074501B" w:rsidP="008D7304">
      <w:pPr>
        <w:ind w:left="360"/>
      </w:pPr>
      <w:r w:rsidRPr="00586B1E">
        <w:t>Having no further business to discuss, the</w:t>
      </w:r>
      <w:r w:rsidR="00564E99">
        <w:t xml:space="preserve"> meeting was adjourned at </w:t>
      </w:r>
      <w:r w:rsidR="00564E99" w:rsidRPr="005C7634">
        <w:t>2</w:t>
      </w:r>
      <w:r w:rsidR="004C54F0" w:rsidRPr="005C7634">
        <w:t>:</w:t>
      </w:r>
      <w:r w:rsidR="00564E99" w:rsidRPr="005C7634">
        <w:t>53</w:t>
      </w:r>
      <w:r w:rsidR="00092CCD" w:rsidRPr="005C7634">
        <w:t xml:space="preserve"> p.m.</w:t>
      </w:r>
      <w:r w:rsidR="00BF1666">
        <w:t xml:space="preserve"> </w:t>
      </w:r>
    </w:p>
    <w:p w14:paraId="254C5C1C" w14:textId="77777777" w:rsidR="001514C3" w:rsidRDefault="001514C3" w:rsidP="00371ED9">
      <w:pPr>
        <w:spacing w:after="0"/>
        <w:rPr>
          <w:b/>
        </w:rPr>
      </w:pPr>
    </w:p>
    <w:p w14:paraId="7D767469" w14:textId="77777777" w:rsidR="0074501B" w:rsidRPr="0074501B" w:rsidRDefault="0074501B" w:rsidP="00371ED9">
      <w:pPr>
        <w:spacing w:after="0"/>
      </w:pPr>
      <w:r w:rsidRPr="00D25E10">
        <w:rPr>
          <w:b/>
        </w:rPr>
        <w:t>Prepared by:</w:t>
      </w:r>
      <w:r w:rsidR="00086254">
        <w:t xml:space="preserve"> </w:t>
      </w:r>
      <w:r w:rsidR="0059591E">
        <w:t>Julie Peterson, Assistant Corporate Secretary and Senior Counsel</w:t>
      </w:r>
    </w:p>
    <w:p w14:paraId="445CE2F8" w14:textId="77777777" w:rsidR="0074501B" w:rsidRPr="0074501B" w:rsidRDefault="0074501B" w:rsidP="008D7304">
      <w:r w:rsidRPr="00D25E10">
        <w:rPr>
          <w:b/>
        </w:rPr>
        <w:t>Reviewed and Submitted by:</w:t>
      </w:r>
      <w:r w:rsidRPr="0074501B">
        <w:t xml:space="preserve"> </w:t>
      </w:r>
      <w:r w:rsidR="0059591E">
        <w:t>Sara Patrick, President and Chief Executive Officer, and Lisa Zell, Vice President General Counsel and Corporate Secretary</w:t>
      </w:r>
    </w:p>
    <w:p w14:paraId="3A7C23A1" w14:textId="77777777" w:rsidR="00D25E10" w:rsidRDefault="00D25E10" w:rsidP="00D25E10">
      <w:pPr>
        <w:pStyle w:val="Heading1"/>
        <w:sectPr w:rsidR="00D25E10" w:rsidSect="008D7304">
          <w:headerReference w:type="default" r:id="rId12"/>
          <w:footerReference w:type="default" r:id="rId13"/>
          <w:pgSz w:w="12240" w:h="15840"/>
          <w:pgMar w:top="1872" w:right="1152" w:bottom="1440" w:left="1152" w:header="1166" w:footer="0" w:gutter="0"/>
          <w:cols w:space="720"/>
          <w:formProt w:val="0"/>
          <w:docGrid w:linePitch="286"/>
        </w:sectPr>
      </w:pPr>
    </w:p>
    <w:p w14:paraId="476FA1AB" w14:textId="77777777" w:rsidR="00890341" w:rsidRPr="008D7304" w:rsidRDefault="0074501B" w:rsidP="00890341">
      <w:pPr>
        <w:pStyle w:val="Heading1"/>
        <w:spacing w:after="240"/>
      </w:pPr>
      <w:bookmarkStart w:id="1" w:name="_Exhibit_A_–"/>
      <w:bookmarkEnd w:id="1"/>
      <w:r w:rsidRPr="008D7304">
        <w:lastRenderedPageBreak/>
        <w:t xml:space="preserve">Exhibit A – Meeting Attendees  </w:t>
      </w:r>
    </w:p>
    <w:tbl>
      <w:tblPr>
        <w:tblW w:w="991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7122"/>
      </w:tblGrid>
      <w:tr w:rsidR="00890341" w:rsidRPr="00FE1906" w14:paraId="4CA158AE" w14:textId="77777777" w:rsidTr="007D5660">
        <w:trPr>
          <w:trHeight w:val="432"/>
        </w:trPr>
        <w:tc>
          <w:tcPr>
            <w:tcW w:w="9912" w:type="dxa"/>
            <w:gridSpan w:val="2"/>
            <w:shd w:val="clear" w:color="auto" w:fill="258DBA"/>
            <w:vAlign w:val="center"/>
          </w:tcPr>
          <w:p w14:paraId="2099F038" w14:textId="77777777" w:rsidR="00890341" w:rsidRPr="0090733B" w:rsidRDefault="00890341" w:rsidP="007D5660">
            <w:pPr>
              <w:spacing w:after="0"/>
              <w:jc w:val="center"/>
            </w:pPr>
            <w:r>
              <w:rPr>
                <w:b/>
                <w:color w:val="FFFFFF" w:themeColor="background1"/>
                <w:sz w:val="22"/>
                <w:szCs w:val="22"/>
              </w:rPr>
              <w:t>MRO Board of Directors</w:t>
            </w:r>
            <w:r w:rsidRPr="00D25E10">
              <w:rPr>
                <w:b/>
                <w:color w:val="FFFFFF" w:themeColor="background1"/>
                <w:sz w:val="22"/>
                <w:szCs w:val="22"/>
              </w:rPr>
              <w:t xml:space="preserve"> Present</w:t>
            </w:r>
          </w:p>
        </w:tc>
      </w:tr>
      <w:tr w:rsidR="00890341" w:rsidRPr="00FE1906" w14:paraId="45983053" w14:textId="77777777" w:rsidTr="007D5660">
        <w:trPr>
          <w:trHeight w:val="432"/>
        </w:trPr>
        <w:tc>
          <w:tcPr>
            <w:tcW w:w="2790" w:type="dxa"/>
            <w:shd w:val="clear" w:color="auto" w:fill="DCDCDC"/>
            <w:vAlign w:val="center"/>
          </w:tcPr>
          <w:p w14:paraId="64D3D7DC" w14:textId="77777777" w:rsidR="00890341" w:rsidRPr="007E3024" w:rsidRDefault="00890341" w:rsidP="007D5660">
            <w:pPr>
              <w:spacing w:after="0"/>
              <w:rPr>
                <w:b/>
              </w:rPr>
            </w:pPr>
            <w:r>
              <w:rPr>
                <w:b/>
              </w:rPr>
              <w:t>Name</w:t>
            </w:r>
          </w:p>
        </w:tc>
        <w:tc>
          <w:tcPr>
            <w:tcW w:w="7122" w:type="dxa"/>
            <w:shd w:val="clear" w:color="auto" w:fill="DCDCDC"/>
            <w:vAlign w:val="center"/>
          </w:tcPr>
          <w:p w14:paraId="2E0D0C28" w14:textId="77777777" w:rsidR="00890341" w:rsidRPr="00110D36" w:rsidRDefault="00D61249" w:rsidP="00D61249">
            <w:pPr>
              <w:spacing w:after="0"/>
              <w:rPr>
                <w:b/>
              </w:rPr>
            </w:pPr>
            <w:r>
              <w:rPr>
                <w:b/>
              </w:rPr>
              <w:t>Sector</w:t>
            </w:r>
          </w:p>
        </w:tc>
      </w:tr>
      <w:tr w:rsidR="00890341" w:rsidRPr="00FE1906" w14:paraId="07448E96" w14:textId="77777777" w:rsidTr="007D5660">
        <w:trPr>
          <w:trHeight w:val="432"/>
        </w:trPr>
        <w:tc>
          <w:tcPr>
            <w:tcW w:w="2790" w:type="dxa"/>
            <w:shd w:val="clear" w:color="auto" w:fill="auto"/>
            <w:vAlign w:val="center"/>
          </w:tcPr>
          <w:p w14:paraId="7A82B92A" w14:textId="77777777" w:rsidR="00890341" w:rsidRPr="00365A42" w:rsidRDefault="00890341" w:rsidP="007D5660">
            <w:pPr>
              <w:spacing w:after="0"/>
            </w:pPr>
            <w:r w:rsidRPr="00365A42">
              <w:t>Brad Cox</w:t>
            </w:r>
            <w:r w:rsidR="00035FE8" w:rsidRPr="00365A42">
              <w:t xml:space="preserve">, </w:t>
            </w:r>
            <w:r w:rsidR="00035FE8" w:rsidRPr="00365A42">
              <w:rPr>
                <w:b/>
                <w:i/>
              </w:rPr>
              <w:t>Chair</w:t>
            </w:r>
          </w:p>
        </w:tc>
        <w:tc>
          <w:tcPr>
            <w:tcW w:w="7122" w:type="dxa"/>
            <w:shd w:val="clear" w:color="auto" w:fill="auto"/>
            <w:vAlign w:val="center"/>
          </w:tcPr>
          <w:p w14:paraId="0406785F" w14:textId="77777777" w:rsidR="00890341" w:rsidRPr="00AF498E" w:rsidRDefault="00D61249" w:rsidP="00035FE8">
            <w:pPr>
              <w:spacing w:after="0"/>
            </w:pPr>
            <w:r>
              <w:t>Generator and/or Power Marketer Sector</w:t>
            </w:r>
            <w:r w:rsidR="00890341">
              <w:t xml:space="preserve"> </w:t>
            </w:r>
          </w:p>
        </w:tc>
      </w:tr>
      <w:tr w:rsidR="00890341" w:rsidRPr="00FE1906" w14:paraId="18841D76" w14:textId="77777777" w:rsidTr="007D5660">
        <w:trPr>
          <w:trHeight w:val="432"/>
        </w:trPr>
        <w:tc>
          <w:tcPr>
            <w:tcW w:w="2790" w:type="dxa"/>
            <w:shd w:val="clear" w:color="auto" w:fill="auto"/>
            <w:vAlign w:val="center"/>
          </w:tcPr>
          <w:p w14:paraId="6C1EBB33" w14:textId="77777777" w:rsidR="00890341" w:rsidRPr="00365A42" w:rsidRDefault="00890341" w:rsidP="007D5660">
            <w:pPr>
              <w:spacing w:after="0"/>
            </w:pPr>
            <w:r w:rsidRPr="00365A42">
              <w:t>Dr. Dana Born</w:t>
            </w:r>
            <w:r w:rsidR="00035FE8" w:rsidRPr="00365A42">
              <w:t xml:space="preserve">, </w:t>
            </w:r>
            <w:r w:rsidR="00035FE8" w:rsidRPr="00365A42">
              <w:rPr>
                <w:b/>
                <w:i/>
              </w:rPr>
              <w:t>Vice Chair</w:t>
            </w:r>
          </w:p>
        </w:tc>
        <w:tc>
          <w:tcPr>
            <w:tcW w:w="7122" w:type="dxa"/>
            <w:shd w:val="clear" w:color="auto" w:fill="auto"/>
            <w:vAlign w:val="center"/>
          </w:tcPr>
          <w:p w14:paraId="720081E5" w14:textId="77777777" w:rsidR="00890341" w:rsidRPr="00AF498E" w:rsidRDefault="00890341" w:rsidP="00035FE8">
            <w:pPr>
              <w:spacing w:after="0"/>
            </w:pPr>
            <w:r w:rsidRPr="00FA49EF">
              <w:t>Independent</w:t>
            </w:r>
            <w:r w:rsidR="00035FE8">
              <w:t xml:space="preserve"> Director</w:t>
            </w:r>
          </w:p>
        </w:tc>
      </w:tr>
      <w:tr w:rsidR="003B6955" w:rsidRPr="00FE1906" w14:paraId="665CA172" w14:textId="77777777" w:rsidTr="007D5660">
        <w:trPr>
          <w:trHeight w:val="432"/>
        </w:trPr>
        <w:tc>
          <w:tcPr>
            <w:tcW w:w="2790" w:type="dxa"/>
            <w:shd w:val="clear" w:color="auto" w:fill="auto"/>
            <w:vAlign w:val="center"/>
          </w:tcPr>
          <w:p w14:paraId="07FDEAEA" w14:textId="2416B3D1" w:rsidR="003B6955" w:rsidRPr="00365A42" w:rsidRDefault="003B6955" w:rsidP="003B6955">
            <w:pPr>
              <w:spacing w:after="0"/>
            </w:pPr>
            <w:r w:rsidRPr="00365A42">
              <w:t>Aaron Bloom</w:t>
            </w:r>
          </w:p>
        </w:tc>
        <w:tc>
          <w:tcPr>
            <w:tcW w:w="7122" w:type="dxa"/>
            <w:shd w:val="clear" w:color="auto" w:fill="auto"/>
            <w:vAlign w:val="center"/>
          </w:tcPr>
          <w:p w14:paraId="3329D1A6" w14:textId="2E27632C" w:rsidR="003B6955" w:rsidRDefault="00365A42" w:rsidP="00035FE8">
            <w:pPr>
              <w:spacing w:after="0"/>
            </w:pPr>
            <w:r>
              <w:t>Generator and/or Power Marketer Sector</w:t>
            </w:r>
          </w:p>
        </w:tc>
      </w:tr>
      <w:tr w:rsidR="00890341" w:rsidRPr="00FE1906" w14:paraId="1327A7A4" w14:textId="77777777" w:rsidTr="007D5660">
        <w:trPr>
          <w:trHeight w:val="432"/>
        </w:trPr>
        <w:tc>
          <w:tcPr>
            <w:tcW w:w="2790" w:type="dxa"/>
            <w:shd w:val="clear" w:color="auto" w:fill="auto"/>
            <w:vAlign w:val="center"/>
          </w:tcPr>
          <w:p w14:paraId="1F6B07AB" w14:textId="77777777" w:rsidR="00890341" w:rsidRPr="00365A42" w:rsidRDefault="00890341" w:rsidP="007D5660">
            <w:pPr>
              <w:spacing w:after="0"/>
            </w:pPr>
            <w:r w:rsidRPr="00365A42">
              <w:t>Ben Porath</w:t>
            </w:r>
          </w:p>
        </w:tc>
        <w:tc>
          <w:tcPr>
            <w:tcW w:w="7122" w:type="dxa"/>
            <w:shd w:val="clear" w:color="auto" w:fill="auto"/>
            <w:vAlign w:val="center"/>
          </w:tcPr>
          <w:p w14:paraId="6811EFC1" w14:textId="77777777" w:rsidR="00890341" w:rsidRPr="00AF498E" w:rsidRDefault="00D61249" w:rsidP="00035FE8">
            <w:pPr>
              <w:spacing w:after="0"/>
            </w:pPr>
            <w:r>
              <w:t>Cooperative Sector</w:t>
            </w:r>
          </w:p>
        </w:tc>
      </w:tr>
      <w:tr w:rsidR="003B6955" w:rsidRPr="00FE1906" w14:paraId="5990428E" w14:textId="77777777" w:rsidTr="007D5660">
        <w:trPr>
          <w:trHeight w:val="432"/>
        </w:trPr>
        <w:tc>
          <w:tcPr>
            <w:tcW w:w="2790" w:type="dxa"/>
            <w:shd w:val="clear" w:color="auto" w:fill="auto"/>
            <w:vAlign w:val="center"/>
          </w:tcPr>
          <w:p w14:paraId="4BFC33B7" w14:textId="300D514F" w:rsidR="003B6955" w:rsidRPr="00365A42" w:rsidRDefault="003B6955" w:rsidP="003B6955">
            <w:pPr>
              <w:spacing w:after="0"/>
            </w:pPr>
            <w:r w:rsidRPr="00365A42">
              <w:t>Chuck Marshall</w:t>
            </w:r>
          </w:p>
        </w:tc>
        <w:tc>
          <w:tcPr>
            <w:tcW w:w="7122" w:type="dxa"/>
            <w:shd w:val="clear" w:color="auto" w:fill="auto"/>
            <w:vAlign w:val="center"/>
          </w:tcPr>
          <w:p w14:paraId="2558C527" w14:textId="14F78C87" w:rsidR="003B6955" w:rsidRDefault="00365A42" w:rsidP="003B6955">
            <w:pPr>
              <w:spacing w:after="0"/>
            </w:pPr>
            <w:r w:rsidRPr="00FA49EF">
              <w:t>T</w:t>
            </w:r>
            <w:r>
              <w:t>ransmission System Operator Sector</w:t>
            </w:r>
          </w:p>
        </w:tc>
      </w:tr>
      <w:tr w:rsidR="002C1618" w:rsidRPr="00FE1906" w14:paraId="5F075864" w14:textId="77777777" w:rsidTr="007D5660">
        <w:trPr>
          <w:trHeight w:val="432"/>
        </w:trPr>
        <w:tc>
          <w:tcPr>
            <w:tcW w:w="2790" w:type="dxa"/>
            <w:shd w:val="clear" w:color="auto" w:fill="auto"/>
            <w:vAlign w:val="center"/>
          </w:tcPr>
          <w:p w14:paraId="54062B6C" w14:textId="21F253C9" w:rsidR="002C1618" w:rsidRPr="00365A42" w:rsidRDefault="002C1618" w:rsidP="007D5660">
            <w:pPr>
              <w:spacing w:after="0"/>
            </w:pPr>
            <w:r w:rsidRPr="00365A42">
              <w:t>Darcy Neigum</w:t>
            </w:r>
          </w:p>
        </w:tc>
        <w:tc>
          <w:tcPr>
            <w:tcW w:w="7122" w:type="dxa"/>
            <w:shd w:val="clear" w:color="auto" w:fill="auto"/>
            <w:vAlign w:val="center"/>
          </w:tcPr>
          <w:p w14:paraId="0BBCA4B5" w14:textId="2137CB57" w:rsidR="002C1618" w:rsidRDefault="00365A42" w:rsidP="00035FE8">
            <w:pPr>
              <w:spacing w:after="0"/>
            </w:pPr>
            <w:r>
              <w:t>Investor Owned Utility Sector</w:t>
            </w:r>
          </w:p>
        </w:tc>
      </w:tr>
      <w:tr w:rsidR="00890341" w:rsidRPr="00FE1906" w14:paraId="4B311071" w14:textId="77777777" w:rsidTr="007D5660">
        <w:trPr>
          <w:trHeight w:val="432"/>
        </w:trPr>
        <w:tc>
          <w:tcPr>
            <w:tcW w:w="2790" w:type="dxa"/>
            <w:shd w:val="clear" w:color="auto" w:fill="auto"/>
            <w:vAlign w:val="center"/>
          </w:tcPr>
          <w:p w14:paraId="3DDA1E2C" w14:textId="77777777" w:rsidR="00890341" w:rsidRPr="00365A42" w:rsidRDefault="00890341" w:rsidP="007D5660">
            <w:pPr>
              <w:spacing w:after="0"/>
            </w:pPr>
            <w:r w:rsidRPr="00365A42">
              <w:t>Daryl Maxwell</w:t>
            </w:r>
          </w:p>
        </w:tc>
        <w:tc>
          <w:tcPr>
            <w:tcW w:w="7122" w:type="dxa"/>
            <w:shd w:val="clear" w:color="auto" w:fill="auto"/>
            <w:vAlign w:val="center"/>
          </w:tcPr>
          <w:p w14:paraId="73C44251" w14:textId="77777777" w:rsidR="00890341" w:rsidRPr="00AF498E" w:rsidRDefault="00D61249" w:rsidP="00035FE8">
            <w:pPr>
              <w:spacing w:after="0"/>
            </w:pPr>
            <w:r>
              <w:t>Canadian Utility Sector</w:t>
            </w:r>
          </w:p>
        </w:tc>
      </w:tr>
      <w:tr w:rsidR="00890341" w:rsidRPr="00FE1906" w14:paraId="4ECADDF3" w14:textId="77777777" w:rsidTr="007D5660">
        <w:trPr>
          <w:trHeight w:val="432"/>
        </w:trPr>
        <w:tc>
          <w:tcPr>
            <w:tcW w:w="2790" w:type="dxa"/>
            <w:shd w:val="clear" w:color="auto" w:fill="auto"/>
            <w:vAlign w:val="center"/>
          </w:tcPr>
          <w:p w14:paraId="345091FF" w14:textId="77777777" w:rsidR="00890341" w:rsidRPr="00365A42" w:rsidRDefault="00890341" w:rsidP="007D5660">
            <w:pPr>
              <w:spacing w:after="0"/>
            </w:pPr>
            <w:r w:rsidRPr="00365A42">
              <w:t>Dehn Stevens</w:t>
            </w:r>
          </w:p>
        </w:tc>
        <w:tc>
          <w:tcPr>
            <w:tcW w:w="7122" w:type="dxa"/>
            <w:shd w:val="clear" w:color="auto" w:fill="auto"/>
            <w:vAlign w:val="center"/>
          </w:tcPr>
          <w:p w14:paraId="11FDC067" w14:textId="77777777" w:rsidR="00890341" w:rsidRPr="00AF498E" w:rsidRDefault="006B13A7" w:rsidP="00035FE8">
            <w:pPr>
              <w:spacing w:after="0"/>
            </w:pPr>
            <w:r>
              <w:t>Investor</w:t>
            </w:r>
            <w:r w:rsidR="00D61249">
              <w:t xml:space="preserve"> Owned Utility Sector</w:t>
            </w:r>
          </w:p>
        </w:tc>
      </w:tr>
      <w:tr w:rsidR="00890341" w:rsidRPr="00FE1906" w14:paraId="4678E4B1" w14:textId="77777777" w:rsidTr="007D5660">
        <w:trPr>
          <w:trHeight w:val="432"/>
        </w:trPr>
        <w:tc>
          <w:tcPr>
            <w:tcW w:w="2790" w:type="dxa"/>
            <w:shd w:val="clear" w:color="auto" w:fill="auto"/>
            <w:vAlign w:val="center"/>
          </w:tcPr>
          <w:p w14:paraId="57B18566" w14:textId="77777777" w:rsidR="00890341" w:rsidRPr="00365A42" w:rsidRDefault="00890341" w:rsidP="007D5660">
            <w:pPr>
              <w:spacing w:after="0"/>
            </w:pPr>
            <w:r w:rsidRPr="00365A42">
              <w:t>Eric Schmitt</w:t>
            </w:r>
          </w:p>
        </w:tc>
        <w:tc>
          <w:tcPr>
            <w:tcW w:w="7122" w:type="dxa"/>
            <w:shd w:val="clear" w:color="auto" w:fill="auto"/>
            <w:vAlign w:val="center"/>
          </w:tcPr>
          <w:p w14:paraId="505776E4" w14:textId="77777777" w:rsidR="00890341" w:rsidRPr="00AF498E" w:rsidRDefault="00035FE8" w:rsidP="00035FE8">
            <w:pPr>
              <w:spacing w:after="0"/>
            </w:pPr>
            <w:r>
              <w:t>Independent Director</w:t>
            </w:r>
          </w:p>
        </w:tc>
      </w:tr>
      <w:tr w:rsidR="00890341" w:rsidRPr="00FE1906" w14:paraId="579CB66A" w14:textId="77777777" w:rsidTr="007D5660">
        <w:trPr>
          <w:trHeight w:val="432"/>
        </w:trPr>
        <w:tc>
          <w:tcPr>
            <w:tcW w:w="2790" w:type="dxa"/>
            <w:shd w:val="clear" w:color="auto" w:fill="auto"/>
            <w:vAlign w:val="center"/>
          </w:tcPr>
          <w:p w14:paraId="26EA284E" w14:textId="77777777" w:rsidR="00890341" w:rsidRPr="00365A42" w:rsidRDefault="00890341" w:rsidP="007D5660">
            <w:pPr>
              <w:spacing w:after="0"/>
            </w:pPr>
            <w:r w:rsidRPr="00365A42">
              <w:t>Iqbal Dhami</w:t>
            </w:r>
          </w:p>
        </w:tc>
        <w:tc>
          <w:tcPr>
            <w:tcW w:w="7122" w:type="dxa"/>
            <w:shd w:val="clear" w:color="auto" w:fill="auto"/>
            <w:vAlign w:val="center"/>
          </w:tcPr>
          <w:p w14:paraId="0018EF30" w14:textId="77777777" w:rsidR="00890341" w:rsidRPr="00AF498E" w:rsidRDefault="00D61249" w:rsidP="00035FE8">
            <w:pPr>
              <w:spacing w:after="0"/>
            </w:pPr>
            <w:r>
              <w:t>Canadian Utility Sector</w:t>
            </w:r>
          </w:p>
        </w:tc>
      </w:tr>
      <w:tr w:rsidR="00890341" w:rsidRPr="00FE1906" w14:paraId="49DE8794" w14:textId="77777777" w:rsidTr="007D5660">
        <w:trPr>
          <w:trHeight w:val="432"/>
        </w:trPr>
        <w:tc>
          <w:tcPr>
            <w:tcW w:w="2790" w:type="dxa"/>
            <w:shd w:val="clear" w:color="auto" w:fill="auto"/>
            <w:vAlign w:val="center"/>
          </w:tcPr>
          <w:p w14:paraId="320EE045" w14:textId="77777777" w:rsidR="00890341" w:rsidRPr="00365A42" w:rsidRDefault="00890341" w:rsidP="007D5660">
            <w:pPr>
              <w:spacing w:after="0"/>
            </w:pPr>
            <w:r w:rsidRPr="00365A42">
              <w:t>Jeanne Tisinger</w:t>
            </w:r>
          </w:p>
        </w:tc>
        <w:tc>
          <w:tcPr>
            <w:tcW w:w="7122" w:type="dxa"/>
            <w:shd w:val="clear" w:color="auto" w:fill="auto"/>
            <w:vAlign w:val="center"/>
          </w:tcPr>
          <w:p w14:paraId="7FBE7D6C" w14:textId="77777777" w:rsidR="00890341" w:rsidRPr="00AF498E" w:rsidRDefault="00890341" w:rsidP="00035FE8">
            <w:pPr>
              <w:spacing w:after="0"/>
            </w:pPr>
            <w:r w:rsidRPr="00FA49EF">
              <w:t>Independent</w:t>
            </w:r>
            <w:r w:rsidR="00035FE8">
              <w:t xml:space="preserve"> Director</w:t>
            </w:r>
          </w:p>
        </w:tc>
      </w:tr>
      <w:tr w:rsidR="00890341" w:rsidRPr="00FE1906" w14:paraId="09680C1A" w14:textId="77777777" w:rsidTr="007D5660">
        <w:trPr>
          <w:trHeight w:val="432"/>
        </w:trPr>
        <w:tc>
          <w:tcPr>
            <w:tcW w:w="2790" w:type="dxa"/>
            <w:shd w:val="clear" w:color="auto" w:fill="auto"/>
            <w:vAlign w:val="center"/>
          </w:tcPr>
          <w:p w14:paraId="79040F9B" w14:textId="77777777" w:rsidR="00890341" w:rsidRPr="00365A42" w:rsidRDefault="00890341" w:rsidP="007D5660">
            <w:pPr>
              <w:spacing w:after="0"/>
            </w:pPr>
            <w:r w:rsidRPr="00365A42">
              <w:t>Jennifer Flandermeyer</w:t>
            </w:r>
          </w:p>
        </w:tc>
        <w:tc>
          <w:tcPr>
            <w:tcW w:w="7122" w:type="dxa"/>
            <w:shd w:val="clear" w:color="auto" w:fill="auto"/>
            <w:vAlign w:val="center"/>
          </w:tcPr>
          <w:p w14:paraId="2BD79B28" w14:textId="77777777" w:rsidR="00890341" w:rsidRPr="00AF498E" w:rsidRDefault="00035FE8" w:rsidP="00035FE8">
            <w:pPr>
              <w:spacing w:after="0"/>
            </w:pPr>
            <w:r>
              <w:t>Regional Director</w:t>
            </w:r>
          </w:p>
        </w:tc>
      </w:tr>
      <w:tr w:rsidR="00890341" w:rsidRPr="00FE1906" w14:paraId="1AC32EBA" w14:textId="77777777" w:rsidTr="007D5660">
        <w:trPr>
          <w:trHeight w:val="432"/>
        </w:trPr>
        <w:tc>
          <w:tcPr>
            <w:tcW w:w="2790" w:type="dxa"/>
            <w:shd w:val="clear" w:color="auto" w:fill="auto"/>
            <w:vAlign w:val="center"/>
          </w:tcPr>
          <w:p w14:paraId="77A4E841" w14:textId="77777777" w:rsidR="00890341" w:rsidRPr="00365A42" w:rsidRDefault="00890341" w:rsidP="007D5660">
            <w:pPr>
              <w:spacing w:after="0"/>
            </w:pPr>
            <w:r w:rsidRPr="00365A42">
              <w:t>JoAnn Thompson</w:t>
            </w:r>
          </w:p>
        </w:tc>
        <w:tc>
          <w:tcPr>
            <w:tcW w:w="7122" w:type="dxa"/>
            <w:shd w:val="clear" w:color="auto" w:fill="auto"/>
            <w:vAlign w:val="center"/>
          </w:tcPr>
          <w:p w14:paraId="0C6F0944" w14:textId="77777777" w:rsidR="00890341" w:rsidRPr="00AF498E" w:rsidRDefault="006B13A7" w:rsidP="00035FE8">
            <w:pPr>
              <w:spacing w:after="0"/>
            </w:pPr>
            <w:r>
              <w:t>Investor</w:t>
            </w:r>
            <w:r w:rsidR="00D61249">
              <w:t xml:space="preserve"> Owned Utility Sector</w:t>
            </w:r>
          </w:p>
        </w:tc>
      </w:tr>
      <w:tr w:rsidR="00890341" w:rsidRPr="00FE1906" w14:paraId="61222880" w14:textId="77777777" w:rsidTr="007D5660">
        <w:trPr>
          <w:trHeight w:val="432"/>
        </w:trPr>
        <w:tc>
          <w:tcPr>
            <w:tcW w:w="2790" w:type="dxa"/>
            <w:shd w:val="clear" w:color="auto" w:fill="auto"/>
            <w:vAlign w:val="center"/>
          </w:tcPr>
          <w:p w14:paraId="4CE451D0" w14:textId="77777777" w:rsidR="00890341" w:rsidRPr="00365A42" w:rsidRDefault="00890341" w:rsidP="007D5660">
            <w:pPr>
              <w:spacing w:after="0"/>
            </w:pPr>
            <w:r w:rsidRPr="00365A42">
              <w:t>JP Brummond</w:t>
            </w:r>
          </w:p>
        </w:tc>
        <w:tc>
          <w:tcPr>
            <w:tcW w:w="7122" w:type="dxa"/>
            <w:shd w:val="clear" w:color="auto" w:fill="auto"/>
            <w:vAlign w:val="center"/>
          </w:tcPr>
          <w:p w14:paraId="6E2373E6" w14:textId="77777777" w:rsidR="00890341" w:rsidRPr="00AF498E" w:rsidRDefault="006B13A7" w:rsidP="00035FE8">
            <w:pPr>
              <w:spacing w:after="0"/>
            </w:pPr>
            <w:r>
              <w:t>Investor</w:t>
            </w:r>
            <w:r w:rsidR="00D61249">
              <w:t xml:space="preserve"> Owned Utility Sector</w:t>
            </w:r>
          </w:p>
        </w:tc>
      </w:tr>
      <w:tr w:rsidR="00365A42" w:rsidRPr="00FE1906" w14:paraId="6ADAFE10" w14:textId="77777777" w:rsidTr="007D5660">
        <w:trPr>
          <w:trHeight w:val="432"/>
        </w:trPr>
        <w:tc>
          <w:tcPr>
            <w:tcW w:w="2790" w:type="dxa"/>
            <w:shd w:val="clear" w:color="auto" w:fill="auto"/>
            <w:vAlign w:val="center"/>
          </w:tcPr>
          <w:p w14:paraId="56183C51" w14:textId="5673D835" w:rsidR="00365A42" w:rsidRPr="00365A42" w:rsidRDefault="00365A42" w:rsidP="007D5660">
            <w:pPr>
              <w:spacing w:after="0"/>
            </w:pPr>
            <w:r w:rsidRPr="00365A42">
              <w:t>Lloyd Linke</w:t>
            </w:r>
          </w:p>
        </w:tc>
        <w:tc>
          <w:tcPr>
            <w:tcW w:w="7122" w:type="dxa"/>
            <w:shd w:val="clear" w:color="auto" w:fill="auto"/>
            <w:vAlign w:val="center"/>
          </w:tcPr>
          <w:p w14:paraId="7ACECEA8" w14:textId="30AE091C" w:rsidR="00365A42" w:rsidRDefault="00365A42" w:rsidP="00035FE8">
            <w:pPr>
              <w:spacing w:after="0"/>
            </w:pPr>
            <w:r>
              <w:t>Federal Power Marketing Agency Sector</w:t>
            </w:r>
          </w:p>
        </w:tc>
      </w:tr>
      <w:tr w:rsidR="00890341" w:rsidRPr="00FE1906" w14:paraId="57C9CD19" w14:textId="77777777" w:rsidTr="007D5660">
        <w:trPr>
          <w:trHeight w:val="432"/>
        </w:trPr>
        <w:tc>
          <w:tcPr>
            <w:tcW w:w="2790" w:type="dxa"/>
            <w:shd w:val="clear" w:color="auto" w:fill="auto"/>
            <w:vAlign w:val="center"/>
          </w:tcPr>
          <w:p w14:paraId="7678B0B4" w14:textId="77777777" w:rsidR="00890341" w:rsidRPr="00365A42" w:rsidRDefault="00890341" w:rsidP="007D5660">
            <w:pPr>
              <w:spacing w:after="0"/>
            </w:pPr>
            <w:r w:rsidRPr="00365A42">
              <w:t>Michael Desselle</w:t>
            </w:r>
          </w:p>
        </w:tc>
        <w:tc>
          <w:tcPr>
            <w:tcW w:w="7122" w:type="dxa"/>
            <w:shd w:val="clear" w:color="auto" w:fill="auto"/>
            <w:vAlign w:val="center"/>
          </w:tcPr>
          <w:p w14:paraId="0F1FF369" w14:textId="77777777" w:rsidR="00890341" w:rsidRPr="00AF498E" w:rsidRDefault="00D61249" w:rsidP="00035FE8">
            <w:pPr>
              <w:spacing w:after="0"/>
            </w:pPr>
            <w:r w:rsidRPr="00FA49EF">
              <w:t>T</w:t>
            </w:r>
            <w:r>
              <w:t>ransmission System Operator Sector</w:t>
            </w:r>
          </w:p>
        </w:tc>
      </w:tr>
      <w:tr w:rsidR="00890341" w:rsidRPr="00FE1906" w14:paraId="7A45019B" w14:textId="77777777" w:rsidTr="007D5660">
        <w:trPr>
          <w:trHeight w:val="432"/>
        </w:trPr>
        <w:tc>
          <w:tcPr>
            <w:tcW w:w="2790" w:type="dxa"/>
            <w:shd w:val="clear" w:color="auto" w:fill="auto"/>
            <w:vAlign w:val="center"/>
          </w:tcPr>
          <w:p w14:paraId="73CE1CA2" w14:textId="77777777" w:rsidR="00890341" w:rsidRPr="00365A42" w:rsidRDefault="00890341" w:rsidP="007D5660">
            <w:pPr>
              <w:spacing w:after="0"/>
            </w:pPr>
            <w:r w:rsidRPr="00365A42">
              <w:t>Paul Crist</w:t>
            </w:r>
          </w:p>
        </w:tc>
        <w:tc>
          <w:tcPr>
            <w:tcW w:w="7122" w:type="dxa"/>
            <w:shd w:val="clear" w:color="auto" w:fill="auto"/>
            <w:vAlign w:val="center"/>
          </w:tcPr>
          <w:p w14:paraId="452D69EA" w14:textId="77777777" w:rsidR="00890341" w:rsidRPr="00AF498E" w:rsidRDefault="00D61249" w:rsidP="00035FE8">
            <w:pPr>
              <w:spacing w:after="0"/>
            </w:pPr>
            <w:r>
              <w:t>Municipal Utility Sector</w:t>
            </w:r>
          </w:p>
        </w:tc>
      </w:tr>
      <w:tr w:rsidR="00890341" w:rsidRPr="00FE1906" w14:paraId="771F8C4F" w14:textId="77777777" w:rsidTr="007D5660">
        <w:trPr>
          <w:trHeight w:val="432"/>
        </w:trPr>
        <w:tc>
          <w:tcPr>
            <w:tcW w:w="2790" w:type="dxa"/>
            <w:shd w:val="clear" w:color="auto" w:fill="auto"/>
            <w:vAlign w:val="center"/>
          </w:tcPr>
          <w:p w14:paraId="445BA213" w14:textId="77777777" w:rsidR="00890341" w:rsidRPr="00365A42" w:rsidRDefault="00890341" w:rsidP="007D5660">
            <w:pPr>
              <w:spacing w:after="0"/>
            </w:pPr>
            <w:r w:rsidRPr="00365A42">
              <w:t>Priti Patel</w:t>
            </w:r>
          </w:p>
        </w:tc>
        <w:tc>
          <w:tcPr>
            <w:tcW w:w="7122" w:type="dxa"/>
            <w:shd w:val="clear" w:color="auto" w:fill="auto"/>
            <w:vAlign w:val="center"/>
          </w:tcPr>
          <w:p w14:paraId="0A659C08" w14:textId="77777777" w:rsidR="00890341" w:rsidRPr="00AF498E" w:rsidRDefault="00D61249" w:rsidP="00035FE8">
            <w:pPr>
              <w:spacing w:after="0"/>
            </w:pPr>
            <w:r>
              <w:t>Cooperative Sector</w:t>
            </w:r>
          </w:p>
        </w:tc>
      </w:tr>
      <w:tr w:rsidR="00890341" w:rsidRPr="00FE1906" w14:paraId="07CB26F7" w14:textId="77777777" w:rsidTr="007D5660">
        <w:trPr>
          <w:trHeight w:val="432"/>
        </w:trPr>
        <w:tc>
          <w:tcPr>
            <w:tcW w:w="2790" w:type="dxa"/>
            <w:shd w:val="clear" w:color="auto" w:fill="auto"/>
            <w:vAlign w:val="center"/>
          </w:tcPr>
          <w:p w14:paraId="1056B5C1" w14:textId="77777777" w:rsidR="00890341" w:rsidRPr="00365A42" w:rsidRDefault="00890341" w:rsidP="007D5660">
            <w:pPr>
              <w:spacing w:after="0"/>
            </w:pPr>
            <w:r w:rsidRPr="00365A42">
              <w:t>Scott Nickels</w:t>
            </w:r>
          </w:p>
        </w:tc>
        <w:tc>
          <w:tcPr>
            <w:tcW w:w="7122" w:type="dxa"/>
            <w:shd w:val="clear" w:color="auto" w:fill="auto"/>
            <w:vAlign w:val="center"/>
          </w:tcPr>
          <w:p w14:paraId="698754C0" w14:textId="77777777" w:rsidR="00890341" w:rsidRPr="00AF498E" w:rsidRDefault="00D61249" w:rsidP="00035FE8">
            <w:pPr>
              <w:spacing w:after="0"/>
            </w:pPr>
            <w:r>
              <w:t>Municipal Utility Sector</w:t>
            </w:r>
          </w:p>
        </w:tc>
      </w:tr>
      <w:tr w:rsidR="00890341" w:rsidRPr="00FE1906" w14:paraId="2ED1FEAD" w14:textId="77777777" w:rsidTr="007D5660">
        <w:trPr>
          <w:trHeight w:val="432"/>
        </w:trPr>
        <w:tc>
          <w:tcPr>
            <w:tcW w:w="2790" w:type="dxa"/>
            <w:shd w:val="clear" w:color="auto" w:fill="auto"/>
            <w:vAlign w:val="center"/>
          </w:tcPr>
          <w:p w14:paraId="17A283B6" w14:textId="77777777" w:rsidR="00890341" w:rsidRPr="00365A42" w:rsidRDefault="00890341" w:rsidP="007D5660">
            <w:pPr>
              <w:spacing w:after="0"/>
            </w:pPr>
            <w:r w:rsidRPr="00365A42">
              <w:t>Stuart Lowry</w:t>
            </w:r>
          </w:p>
        </w:tc>
        <w:tc>
          <w:tcPr>
            <w:tcW w:w="7122" w:type="dxa"/>
            <w:shd w:val="clear" w:color="auto" w:fill="auto"/>
            <w:vAlign w:val="center"/>
          </w:tcPr>
          <w:p w14:paraId="50A39683" w14:textId="77777777" w:rsidR="00890341" w:rsidRPr="00AF498E" w:rsidRDefault="00035FE8" w:rsidP="00035FE8">
            <w:pPr>
              <w:spacing w:after="0"/>
            </w:pPr>
            <w:r>
              <w:t>Regional Director</w:t>
            </w:r>
          </w:p>
        </w:tc>
      </w:tr>
      <w:tr w:rsidR="00890341" w:rsidRPr="00FE1906" w14:paraId="6FACF8F1" w14:textId="77777777" w:rsidTr="007D5660">
        <w:trPr>
          <w:trHeight w:val="432"/>
        </w:trPr>
        <w:tc>
          <w:tcPr>
            <w:tcW w:w="2790" w:type="dxa"/>
            <w:shd w:val="clear" w:color="auto" w:fill="auto"/>
            <w:vAlign w:val="center"/>
          </w:tcPr>
          <w:p w14:paraId="4923F994" w14:textId="77777777" w:rsidR="00890341" w:rsidRPr="00365A42" w:rsidRDefault="00890341" w:rsidP="007D5660">
            <w:pPr>
              <w:spacing w:after="0"/>
            </w:pPr>
            <w:r w:rsidRPr="00365A42">
              <w:t>Thomas Graham</w:t>
            </w:r>
          </w:p>
        </w:tc>
        <w:tc>
          <w:tcPr>
            <w:tcW w:w="7122" w:type="dxa"/>
            <w:shd w:val="clear" w:color="auto" w:fill="auto"/>
            <w:vAlign w:val="center"/>
          </w:tcPr>
          <w:p w14:paraId="042A8E97" w14:textId="77777777" w:rsidR="00890341" w:rsidRPr="00AF498E" w:rsidRDefault="00890341" w:rsidP="00035FE8">
            <w:pPr>
              <w:spacing w:after="0"/>
            </w:pPr>
            <w:r w:rsidRPr="00FA49EF">
              <w:t>Independent</w:t>
            </w:r>
            <w:r w:rsidR="00035FE8">
              <w:t xml:space="preserve"> Director</w:t>
            </w:r>
          </w:p>
        </w:tc>
      </w:tr>
      <w:tr w:rsidR="00890341" w:rsidRPr="00FE1906" w14:paraId="3ED32EAC" w14:textId="77777777" w:rsidTr="007D5660">
        <w:trPr>
          <w:trHeight w:val="432"/>
        </w:trPr>
        <w:tc>
          <w:tcPr>
            <w:tcW w:w="2790" w:type="dxa"/>
            <w:shd w:val="clear" w:color="auto" w:fill="auto"/>
            <w:vAlign w:val="center"/>
          </w:tcPr>
          <w:p w14:paraId="59D71755" w14:textId="77777777" w:rsidR="00890341" w:rsidRPr="00365A42" w:rsidRDefault="00890341" w:rsidP="007D5660">
            <w:pPr>
              <w:spacing w:after="0"/>
            </w:pPr>
            <w:r w:rsidRPr="00365A42">
              <w:t>Tom Finco</w:t>
            </w:r>
          </w:p>
        </w:tc>
        <w:tc>
          <w:tcPr>
            <w:tcW w:w="7122" w:type="dxa"/>
            <w:shd w:val="clear" w:color="auto" w:fill="auto"/>
            <w:vAlign w:val="center"/>
          </w:tcPr>
          <w:p w14:paraId="2BA6F35E" w14:textId="77777777" w:rsidR="00890341" w:rsidRPr="00AF498E" w:rsidRDefault="00D61249" w:rsidP="00035FE8">
            <w:pPr>
              <w:spacing w:after="0"/>
            </w:pPr>
            <w:r w:rsidRPr="00FA49EF">
              <w:t>T</w:t>
            </w:r>
            <w:r>
              <w:t>ransmission System Operator Sector</w:t>
            </w:r>
          </w:p>
        </w:tc>
      </w:tr>
    </w:tbl>
    <w:p w14:paraId="092FFD4E" w14:textId="77777777" w:rsidR="0027274B" w:rsidRDefault="0027274B"/>
    <w:tbl>
      <w:tblPr>
        <w:tblW w:w="9912"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7122"/>
      </w:tblGrid>
      <w:tr w:rsidR="00D25E10" w:rsidRPr="00FE1906" w14:paraId="53B33009" w14:textId="77777777" w:rsidTr="00BA140D">
        <w:trPr>
          <w:trHeight w:val="557"/>
        </w:trPr>
        <w:tc>
          <w:tcPr>
            <w:tcW w:w="9912" w:type="dxa"/>
            <w:gridSpan w:val="2"/>
            <w:shd w:val="clear" w:color="auto" w:fill="258DBA"/>
            <w:vAlign w:val="center"/>
          </w:tcPr>
          <w:p w14:paraId="407E98A8" w14:textId="77777777" w:rsidR="00D25E10" w:rsidRPr="0090733B" w:rsidRDefault="001514C3" w:rsidP="00D25E10">
            <w:pPr>
              <w:spacing w:after="0"/>
              <w:jc w:val="center"/>
            </w:pPr>
            <w:r>
              <w:rPr>
                <w:b/>
                <w:color w:val="FFFFFF" w:themeColor="background1"/>
                <w:sz w:val="22"/>
                <w:szCs w:val="22"/>
              </w:rPr>
              <w:lastRenderedPageBreak/>
              <w:t>Other Attendees</w:t>
            </w:r>
          </w:p>
        </w:tc>
      </w:tr>
      <w:tr w:rsidR="00D25E10" w:rsidRPr="00FE1906" w14:paraId="3A92A5CF" w14:textId="77777777" w:rsidTr="00BB5BF6">
        <w:trPr>
          <w:trHeight w:val="446"/>
        </w:trPr>
        <w:tc>
          <w:tcPr>
            <w:tcW w:w="2790" w:type="dxa"/>
            <w:shd w:val="clear" w:color="auto" w:fill="DCDCDC"/>
            <w:vAlign w:val="center"/>
          </w:tcPr>
          <w:p w14:paraId="1C469C4B" w14:textId="77777777" w:rsidR="00D25E10" w:rsidRPr="00110D36" w:rsidRDefault="00D25E10" w:rsidP="00D25E10">
            <w:pPr>
              <w:spacing w:after="0"/>
              <w:rPr>
                <w:b/>
                <w:sz w:val="22"/>
                <w:szCs w:val="22"/>
              </w:rPr>
            </w:pPr>
            <w:r w:rsidRPr="00110D36">
              <w:rPr>
                <w:b/>
                <w:sz w:val="22"/>
                <w:szCs w:val="22"/>
              </w:rPr>
              <w:t>Name</w:t>
            </w:r>
          </w:p>
        </w:tc>
        <w:tc>
          <w:tcPr>
            <w:tcW w:w="7122" w:type="dxa"/>
            <w:shd w:val="clear" w:color="auto" w:fill="DCDCDC"/>
            <w:vAlign w:val="center"/>
          </w:tcPr>
          <w:p w14:paraId="5BE6A69C" w14:textId="77777777" w:rsidR="00D25E10" w:rsidRPr="00110D36" w:rsidRDefault="00D25E10" w:rsidP="00D25E10">
            <w:pPr>
              <w:spacing w:after="0"/>
              <w:rPr>
                <w:b/>
                <w:sz w:val="22"/>
                <w:szCs w:val="22"/>
              </w:rPr>
            </w:pPr>
            <w:r w:rsidRPr="00110D36">
              <w:rPr>
                <w:b/>
                <w:sz w:val="22"/>
                <w:szCs w:val="22"/>
              </w:rPr>
              <w:t>Title</w:t>
            </w:r>
          </w:p>
        </w:tc>
      </w:tr>
      <w:tr w:rsidR="00890341" w:rsidRPr="00FE1906" w14:paraId="2737BD71" w14:textId="77777777" w:rsidTr="00BB5BF6">
        <w:trPr>
          <w:trHeight w:val="446"/>
        </w:trPr>
        <w:tc>
          <w:tcPr>
            <w:tcW w:w="2790" w:type="dxa"/>
            <w:shd w:val="clear" w:color="auto" w:fill="auto"/>
            <w:vAlign w:val="center"/>
          </w:tcPr>
          <w:p w14:paraId="26EFC8B2" w14:textId="77777777" w:rsidR="00890341" w:rsidRPr="00B07E0F" w:rsidRDefault="00890341" w:rsidP="00FC426A">
            <w:pPr>
              <w:spacing w:after="0"/>
            </w:pPr>
            <w:r w:rsidRPr="00B07E0F">
              <w:t>Alexis Larson</w:t>
            </w:r>
          </w:p>
        </w:tc>
        <w:tc>
          <w:tcPr>
            <w:tcW w:w="7122" w:type="dxa"/>
            <w:shd w:val="clear" w:color="auto" w:fill="auto"/>
            <w:vAlign w:val="center"/>
          </w:tcPr>
          <w:p w14:paraId="57F32DFA" w14:textId="77777777" w:rsidR="00890341" w:rsidRDefault="00890341" w:rsidP="00FC426A">
            <w:pPr>
              <w:spacing w:after="0"/>
            </w:pPr>
            <w:r>
              <w:t>MRO IT Support Analyst</w:t>
            </w:r>
          </w:p>
        </w:tc>
      </w:tr>
      <w:tr w:rsidR="00FC426A" w:rsidRPr="00FE1906" w14:paraId="784F1286" w14:textId="77777777" w:rsidTr="00BB5BF6">
        <w:trPr>
          <w:trHeight w:val="446"/>
        </w:trPr>
        <w:tc>
          <w:tcPr>
            <w:tcW w:w="2790" w:type="dxa"/>
            <w:shd w:val="clear" w:color="auto" w:fill="auto"/>
            <w:vAlign w:val="center"/>
          </w:tcPr>
          <w:p w14:paraId="4186EA16" w14:textId="77777777" w:rsidR="00FC426A" w:rsidRPr="00B07E0F" w:rsidRDefault="00FC426A" w:rsidP="00FC426A">
            <w:pPr>
              <w:spacing w:after="0"/>
            </w:pPr>
            <w:r w:rsidRPr="00B07E0F">
              <w:t>Bryan Clark</w:t>
            </w:r>
          </w:p>
        </w:tc>
        <w:tc>
          <w:tcPr>
            <w:tcW w:w="7122" w:type="dxa"/>
            <w:shd w:val="clear" w:color="auto" w:fill="auto"/>
            <w:vAlign w:val="center"/>
          </w:tcPr>
          <w:p w14:paraId="6FCF21C2" w14:textId="77777777" w:rsidR="00FC426A" w:rsidRPr="0090733B" w:rsidRDefault="0059591E" w:rsidP="00FC426A">
            <w:pPr>
              <w:spacing w:after="0"/>
            </w:pPr>
            <w:r>
              <w:t>MRO Director of Reliability Analysis</w:t>
            </w:r>
          </w:p>
        </w:tc>
      </w:tr>
      <w:tr w:rsidR="00942E13" w:rsidRPr="00FE1906" w14:paraId="09CD7042" w14:textId="77777777" w:rsidTr="00BB5BF6">
        <w:trPr>
          <w:trHeight w:val="446"/>
        </w:trPr>
        <w:tc>
          <w:tcPr>
            <w:tcW w:w="2790" w:type="dxa"/>
            <w:shd w:val="clear" w:color="auto" w:fill="auto"/>
            <w:vAlign w:val="center"/>
          </w:tcPr>
          <w:p w14:paraId="3261CFDE" w14:textId="77777777" w:rsidR="00942E13" w:rsidRPr="00B07E0F" w:rsidRDefault="00942E13" w:rsidP="00FC426A">
            <w:pPr>
              <w:spacing w:after="0"/>
            </w:pPr>
            <w:r w:rsidRPr="00B07E0F">
              <w:t>Bobby Welch</w:t>
            </w:r>
          </w:p>
        </w:tc>
        <w:tc>
          <w:tcPr>
            <w:tcW w:w="7122" w:type="dxa"/>
            <w:shd w:val="clear" w:color="auto" w:fill="auto"/>
            <w:vAlign w:val="center"/>
          </w:tcPr>
          <w:p w14:paraId="6D70572E" w14:textId="77777777" w:rsidR="00942E13" w:rsidRDefault="001516F2" w:rsidP="00FC426A">
            <w:pPr>
              <w:spacing w:after="0"/>
            </w:pPr>
            <w:r>
              <w:t>MISO</w:t>
            </w:r>
          </w:p>
        </w:tc>
      </w:tr>
      <w:tr w:rsidR="00D36E4F" w:rsidRPr="00FE1906" w14:paraId="3ABFBC97" w14:textId="77777777" w:rsidTr="00BB5BF6">
        <w:trPr>
          <w:trHeight w:val="446"/>
        </w:trPr>
        <w:tc>
          <w:tcPr>
            <w:tcW w:w="2790" w:type="dxa"/>
            <w:shd w:val="clear" w:color="auto" w:fill="auto"/>
            <w:vAlign w:val="center"/>
          </w:tcPr>
          <w:p w14:paraId="3B58A659" w14:textId="438831BC" w:rsidR="00D36E4F" w:rsidRPr="00B07E0F" w:rsidRDefault="00D36E4F" w:rsidP="00FC426A">
            <w:pPr>
              <w:spacing w:after="0"/>
            </w:pPr>
            <w:r w:rsidRPr="00B07E0F">
              <w:t>Brad Wynes</w:t>
            </w:r>
          </w:p>
        </w:tc>
        <w:tc>
          <w:tcPr>
            <w:tcW w:w="7122" w:type="dxa"/>
            <w:shd w:val="clear" w:color="auto" w:fill="auto"/>
            <w:vAlign w:val="center"/>
          </w:tcPr>
          <w:p w14:paraId="52F276AD" w14:textId="1E1D7295" w:rsidR="00D36E4F" w:rsidRDefault="0027274B" w:rsidP="00FC426A">
            <w:pPr>
              <w:spacing w:after="0"/>
            </w:pPr>
            <w:r w:rsidRPr="0027274B">
              <w:t>City Utilities of Springfield, Missouri</w:t>
            </w:r>
          </w:p>
        </w:tc>
      </w:tr>
      <w:tr w:rsidR="00D36E4F" w:rsidRPr="00FE1906" w14:paraId="1F84820D" w14:textId="77777777" w:rsidTr="00BB5BF6">
        <w:trPr>
          <w:trHeight w:val="446"/>
        </w:trPr>
        <w:tc>
          <w:tcPr>
            <w:tcW w:w="2790" w:type="dxa"/>
            <w:shd w:val="clear" w:color="auto" w:fill="auto"/>
            <w:vAlign w:val="center"/>
          </w:tcPr>
          <w:p w14:paraId="206DDACC" w14:textId="776B71B6" w:rsidR="00D36E4F" w:rsidRPr="00B07E0F" w:rsidRDefault="00D36E4F" w:rsidP="00FC426A">
            <w:pPr>
              <w:spacing w:after="0"/>
            </w:pPr>
            <w:r w:rsidRPr="00B07E0F">
              <w:t>Carl Stelly</w:t>
            </w:r>
          </w:p>
        </w:tc>
        <w:tc>
          <w:tcPr>
            <w:tcW w:w="7122" w:type="dxa"/>
            <w:shd w:val="clear" w:color="auto" w:fill="auto"/>
            <w:vAlign w:val="center"/>
          </w:tcPr>
          <w:p w14:paraId="316F8D17" w14:textId="36CDFBB4" w:rsidR="00D36E4F" w:rsidRPr="00BB5BF6" w:rsidRDefault="0027274B" w:rsidP="00FC426A">
            <w:pPr>
              <w:spacing w:after="0"/>
            </w:pPr>
            <w:r w:rsidRPr="0027274B">
              <w:t>Southwest Power Pool</w:t>
            </w:r>
          </w:p>
        </w:tc>
      </w:tr>
      <w:tr w:rsidR="00FC426A" w:rsidRPr="00FE1906" w14:paraId="243CE493" w14:textId="77777777" w:rsidTr="00BB5BF6">
        <w:trPr>
          <w:trHeight w:val="446"/>
        </w:trPr>
        <w:tc>
          <w:tcPr>
            <w:tcW w:w="2790" w:type="dxa"/>
            <w:shd w:val="clear" w:color="auto" w:fill="auto"/>
            <w:vAlign w:val="center"/>
          </w:tcPr>
          <w:p w14:paraId="295840DC" w14:textId="0692CB65" w:rsidR="00FC426A" w:rsidRPr="00B07E0F" w:rsidRDefault="00FC426A" w:rsidP="00FC426A">
            <w:pPr>
              <w:spacing w:after="0"/>
            </w:pPr>
            <w:r w:rsidRPr="00B07E0F">
              <w:t>Carolina Margaria</w:t>
            </w:r>
          </w:p>
        </w:tc>
        <w:tc>
          <w:tcPr>
            <w:tcW w:w="7122" w:type="dxa"/>
            <w:shd w:val="clear" w:color="auto" w:fill="auto"/>
            <w:vAlign w:val="center"/>
          </w:tcPr>
          <w:p w14:paraId="39BD0A32" w14:textId="77777777" w:rsidR="00FC426A" w:rsidRPr="0090733B" w:rsidRDefault="0059591E" w:rsidP="00FC426A">
            <w:pPr>
              <w:spacing w:after="0"/>
            </w:pPr>
            <w:r w:rsidRPr="00BB5BF6">
              <w:t xml:space="preserve">MRO </w:t>
            </w:r>
            <w:r>
              <w:t>Executive Assistant</w:t>
            </w:r>
          </w:p>
        </w:tc>
      </w:tr>
      <w:tr w:rsidR="00E268AA" w:rsidRPr="00FE1906" w14:paraId="1A404BA2" w14:textId="77777777" w:rsidTr="00BB5BF6">
        <w:trPr>
          <w:trHeight w:val="446"/>
        </w:trPr>
        <w:tc>
          <w:tcPr>
            <w:tcW w:w="2790" w:type="dxa"/>
            <w:shd w:val="clear" w:color="auto" w:fill="auto"/>
            <w:vAlign w:val="center"/>
          </w:tcPr>
          <w:p w14:paraId="4F19AF06" w14:textId="77777777" w:rsidR="00E268AA" w:rsidRPr="00B07E0F" w:rsidRDefault="00EB1592" w:rsidP="00EB1592">
            <w:pPr>
              <w:spacing w:after="0"/>
            </w:pPr>
            <w:r w:rsidRPr="00B07E0F">
              <w:t>Clayton Whita</w:t>
            </w:r>
            <w:r w:rsidR="00E268AA" w:rsidRPr="00B07E0F">
              <w:t>cre</w:t>
            </w:r>
          </w:p>
        </w:tc>
        <w:tc>
          <w:tcPr>
            <w:tcW w:w="7122" w:type="dxa"/>
            <w:shd w:val="clear" w:color="auto" w:fill="auto"/>
            <w:vAlign w:val="center"/>
          </w:tcPr>
          <w:p w14:paraId="275C47EE" w14:textId="08229043" w:rsidR="00E268AA" w:rsidRPr="00BB5BF6" w:rsidRDefault="00B4040F" w:rsidP="00FC426A">
            <w:pPr>
              <w:spacing w:after="0"/>
            </w:pPr>
            <w:r w:rsidRPr="00BB5BF6">
              <w:t>Great River Energy</w:t>
            </w:r>
          </w:p>
        </w:tc>
      </w:tr>
      <w:tr w:rsidR="00D36E4F" w:rsidRPr="00FE1906" w14:paraId="5B9AF45D" w14:textId="77777777" w:rsidTr="00BB5BF6">
        <w:trPr>
          <w:trHeight w:val="446"/>
        </w:trPr>
        <w:tc>
          <w:tcPr>
            <w:tcW w:w="2790" w:type="dxa"/>
            <w:shd w:val="clear" w:color="auto" w:fill="auto"/>
            <w:vAlign w:val="center"/>
          </w:tcPr>
          <w:p w14:paraId="236CC156" w14:textId="35F0014F" w:rsidR="00D36E4F" w:rsidRPr="00B07E0F" w:rsidRDefault="00B07E0F" w:rsidP="00EB1592">
            <w:pPr>
              <w:spacing w:after="0"/>
            </w:pPr>
            <w:r w:rsidRPr="00B07E0F">
              <w:t>Courtney</w:t>
            </w:r>
            <w:r w:rsidR="00D36E4F" w:rsidRPr="00B07E0F">
              <w:t xml:space="preserve"> Vetter</w:t>
            </w:r>
          </w:p>
        </w:tc>
        <w:tc>
          <w:tcPr>
            <w:tcW w:w="7122" w:type="dxa"/>
            <w:shd w:val="clear" w:color="auto" w:fill="auto"/>
            <w:vAlign w:val="center"/>
          </w:tcPr>
          <w:p w14:paraId="1E41C122" w14:textId="45CAB582" w:rsidR="00D36E4F" w:rsidRPr="00BB5BF6" w:rsidRDefault="0027274B" w:rsidP="00D36E4F">
            <w:pPr>
              <w:spacing w:after="0"/>
            </w:pPr>
            <w:r w:rsidRPr="0027274B">
              <w:t>Montana-Dakota Utilities Company</w:t>
            </w:r>
          </w:p>
        </w:tc>
      </w:tr>
      <w:tr w:rsidR="008E576B" w:rsidRPr="00FE1906" w14:paraId="6E3E962A" w14:textId="77777777" w:rsidTr="00BB5BF6">
        <w:trPr>
          <w:trHeight w:val="446"/>
        </w:trPr>
        <w:tc>
          <w:tcPr>
            <w:tcW w:w="2790" w:type="dxa"/>
            <w:shd w:val="clear" w:color="auto" w:fill="auto"/>
            <w:vAlign w:val="center"/>
          </w:tcPr>
          <w:p w14:paraId="2FA234FC" w14:textId="77777777" w:rsidR="008E576B" w:rsidRPr="00B07E0F" w:rsidRDefault="008E576B" w:rsidP="003F487A">
            <w:pPr>
              <w:spacing w:after="0"/>
            </w:pPr>
            <w:r w:rsidRPr="00B07E0F">
              <w:t xml:space="preserve">Cris </w:t>
            </w:r>
            <w:r w:rsidR="003F487A" w:rsidRPr="00B07E0F">
              <w:t>Zimmerman</w:t>
            </w:r>
          </w:p>
        </w:tc>
        <w:tc>
          <w:tcPr>
            <w:tcW w:w="7122" w:type="dxa"/>
            <w:shd w:val="clear" w:color="auto" w:fill="auto"/>
            <w:vAlign w:val="center"/>
          </w:tcPr>
          <w:p w14:paraId="7CD764AF" w14:textId="77777777" w:rsidR="008E576B" w:rsidRPr="003F487A" w:rsidRDefault="003F487A" w:rsidP="003F487A">
            <w:pPr>
              <w:spacing w:after="0"/>
              <w:rPr>
                <w:rFonts w:ascii="Calibri" w:hAnsi="Calibri"/>
                <w:color w:val="1F497D"/>
                <w:sz w:val="22"/>
              </w:rPr>
            </w:pPr>
            <w:r w:rsidRPr="003F487A">
              <w:t>MRO Manager of Outreach and Stakeholder Engagement</w:t>
            </w:r>
          </w:p>
        </w:tc>
      </w:tr>
      <w:tr w:rsidR="00D36E4F" w:rsidRPr="00FE1906" w14:paraId="1745A956" w14:textId="77777777" w:rsidTr="00BB5BF6">
        <w:trPr>
          <w:trHeight w:val="446"/>
        </w:trPr>
        <w:tc>
          <w:tcPr>
            <w:tcW w:w="2790" w:type="dxa"/>
            <w:shd w:val="clear" w:color="auto" w:fill="auto"/>
            <w:vAlign w:val="center"/>
          </w:tcPr>
          <w:p w14:paraId="30E95BA4" w14:textId="35C3338B" w:rsidR="00D36E4F" w:rsidRPr="00B07E0F" w:rsidRDefault="00D36E4F" w:rsidP="00FC426A">
            <w:pPr>
              <w:spacing w:after="0"/>
            </w:pPr>
            <w:r w:rsidRPr="00B07E0F">
              <w:t>Dan Inman</w:t>
            </w:r>
          </w:p>
        </w:tc>
        <w:tc>
          <w:tcPr>
            <w:tcW w:w="7122" w:type="dxa"/>
            <w:shd w:val="clear" w:color="auto" w:fill="auto"/>
            <w:vAlign w:val="center"/>
          </w:tcPr>
          <w:p w14:paraId="036D6844" w14:textId="46020338" w:rsidR="00D36E4F" w:rsidRDefault="0027274B" w:rsidP="00FC426A">
            <w:pPr>
              <w:spacing w:after="0"/>
            </w:pPr>
            <w:r w:rsidRPr="0027274B">
              <w:t>Minnkota Power Cooperative, Inc.</w:t>
            </w:r>
          </w:p>
        </w:tc>
      </w:tr>
      <w:tr w:rsidR="003340C5" w:rsidRPr="00FE1906" w14:paraId="19345638" w14:textId="77777777" w:rsidTr="00BB5BF6">
        <w:trPr>
          <w:trHeight w:val="446"/>
        </w:trPr>
        <w:tc>
          <w:tcPr>
            <w:tcW w:w="2790" w:type="dxa"/>
            <w:shd w:val="clear" w:color="auto" w:fill="auto"/>
            <w:vAlign w:val="center"/>
          </w:tcPr>
          <w:p w14:paraId="68C4F287" w14:textId="77777777" w:rsidR="003340C5" w:rsidRPr="00B07E0F" w:rsidRDefault="003340C5" w:rsidP="00FC426A">
            <w:pPr>
              <w:spacing w:after="0"/>
            </w:pPr>
            <w:r w:rsidRPr="00B07E0F">
              <w:t>David Gadberry</w:t>
            </w:r>
          </w:p>
        </w:tc>
        <w:tc>
          <w:tcPr>
            <w:tcW w:w="7122" w:type="dxa"/>
            <w:shd w:val="clear" w:color="auto" w:fill="auto"/>
            <w:vAlign w:val="center"/>
          </w:tcPr>
          <w:p w14:paraId="6699112A" w14:textId="77777777" w:rsidR="003340C5" w:rsidRDefault="001516F2" w:rsidP="00FC426A">
            <w:pPr>
              <w:spacing w:after="0"/>
            </w:pPr>
            <w:r>
              <w:t>MRO</w:t>
            </w:r>
            <w:r w:rsidR="00233887">
              <w:t xml:space="preserve"> P</w:t>
            </w:r>
            <w:r w:rsidR="00233887" w:rsidRPr="00233887">
              <w:t>rincipal Risk Assessment &amp; Mitigation Engineer</w:t>
            </w:r>
          </w:p>
        </w:tc>
      </w:tr>
      <w:tr w:rsidR="00D36E4F" w:rsidRPr="00FE1906" w14:paraId="620ED915" w14:textId="77777777" w:rsidTr="00BB5BF6">
        <w:trPr>
          <w:trHeight w:val="446"/>
        </w:trPr>
        <w:tc>
          <w:tcPr>
            <w:tcW w:w="2790" w:type="dxa"/>
            <w:shd w:val="clear" w:color="auto" w:fill="auto"/>
            <w:vAlign w:val="center"/>
          </w:tcPr>
          <w:p w14:paraId="7069DEDD" w14:textId="52AD2EBF" w:rsidR="00D36E4F" w:rsidRPr="00B07E0F" w:rsidRDefault="00D36E4F" w:rsidP="00FC426A">
            <w:pPr>
              <w:spacing w:after="0"/>
            </w:pPr>
            <w:r w:rsidRPr="00B07E0F">
              <w:t>Farid Shallal</w:t>
            </w:r>
          </w:p>
        </w:tc>
        <w:tc>
          <w:tcPr>
            <w:tcW w:w="7122" w:type="dxa"/>
            <w:shd w:val="clear" w:color="auto" w:fill="auto"/>
            <w:vAlign w:val="center"/>
          </w:tcPr>
          <w:p w14:paraId="2897C936" w14:textId="00DAEA2B" w:rsidR="00D36E4F" w:rsidRPr="00365A42" w:rsidRDefault="00365A42" w:rsidP="00365A42">
            <w:pPr>
              <w:spacing w:after="0"/>
              <w:rPr>
                <w:rFonts w:ascii="Calibri" w:hAnsi="Calibri"/>
                <w:sz w:val="22"/>
              </w:rPr>
            </w:pPr>
            <w:r w:rsidRPr="00365A42">
              <w:t xml:space="preserve">MRO </w:t>
            </w:r>
            <w:r>
              <w:t>Senior Cybersecurity Specialist</w:t>
            </w:r>
          </w:p>
        </w:tc>
      </w:tr>
      <w:tr w:rsidR="00FC426A" w:rsidRPr="00FE1906" w14:paraId="2915A52F" w14:textId="77777777" w:rsidTr="00BB5BF6">
        <w:trPr>
          <w:trHeight w:val="446"/>
        </w:trPr>
        <w:tc>
          <w:tcPr>
            <w:tcW w:w="2790" w:type="dxa"/>
            <w:shd w:val="clear" w:color="auto" w:fill="auto"/>
            <w:vAlign w:val="center"/>
          </w:tcPr>
          <w:p w14:paraId="5541A967" w14:textId="77777777" w:rsidR="00FC426A" w:rsidRPr="00B07E0F" w:rsidRDefault="00FC426A" w:rsidP="00FC426A">
            <w:pPr>
              <w:spacing w:after="0"/>
            </w:pPr>
            <w:r w:rsidRPr="00B07E0F">
              <w:t>Gina March</w:t>
            </w:r>
          </w:p>
        </w:tc>
        <w:tc>
          <w:tcPr>
            <w:tcW w:w="7122" w:type="dxa"/>
            <w:shd w:val="clear" w:color="auto" w:fill="auto"/>
            <w:vAlign w:val="center"/>
          </w:tcPr>
          <w:p w14:paraId="530CB201" w14:textId="77777777" w:rsidR="00FC426A" w:rsidRPr="0090733B" w:rsidRDefault="0059591E" w:rsidP="00FC426A">
            <w:pPr>
              <w:spacing w:after="0"/>
            </w:pPr>
            <w:r>
              <w:t>MRO Senior Accountant</w:t>
            </w:r>
          </w:p>
        </w:tc>
      </w:tr>
      <w:tr w:rsidR="00FC426A" w:rsidRPr="00FE1906" w14:paraId="6FD09CF9" w14:textId="77777777" w:rsidTr="00BB5BF6">
        <w:trPr>
          <w:trHeight w:val="446"/>
        </w:trPr>
        <w:tc>
          <w:tcPr>
            <w:tcW w:w="2790" w:type="dxa"/>
            <w:shd w:val="clear" w:color="auto" w:fill="auto"/>
            <w:vAlign w:val="center"/>
          </w:tcPr>
          <w:p w14:paraId="66E6D16D" w14:textId="77777777" w:rsidR="00FC426A" w:rsidRPr="00B07E0F" w:rsidRDefault="00FC426A" w:rsidP="00FC426A">
            <w:pPr>
              <w:spacing w:after="0"/>
            </w:pPr>
            <w:r w:rsidRPr="00B07E0F">
              <w:t>Jeff Norman</w:t>
            </w:r>
          </w:p>
        </w:tc>
        <w:tc>
          <w:tcPr>
            <w:tcW w:w="7122" w:type="dxa"/>
            <w:shd w:val="clear" w:color="auto" w:fill="auto"/>
            <w:vAlign w:val="center"/>
          </w:tcPr>
          <w:p w14:paraId="3FFD346A" w14:textId="77777777" w:rsidR="00FC426A" w:rsidRPr="0090733B" w:rsidRDefault="0081141B" w:rsidP="00FC426A">
            <w:pPr>
              <w:spacing w:after="0"/>
            </w:pPr>
            <w:r>
              <w:t xml:space="preserve">MRO Director of </w:t>
            </w:r>
            <w:r w:rsidR="0059591E">
              <w:t>Compliance Monitoring</w:t>
            </w:r>
          </w:p>
        </w:tc>
      </w:tr>
      <w:tr w:rsidR="00FC426A" w:rsidRPr="00FE1906" w14:paraId="4379AC16" w14:textId="77777777" w:rsidTr="00BB5BF6">
        <w:trPr>
          <w:trHeight w:val="446"/>
        </w:trPr>
        <w:tc>
          <w:tcPr>
            <w:tcW w:w="2790" w:type="dxa"/>
            <w:shd w:val="clear" w:color="auto" w:fill="auto"/>
            <w:vAlign w:val="center"/>
          </w:tcPr>
          <w:p w14:paraId="3122EDD3" w14:textId="77777777" w:rsidR="00FC426A" w:rsidRPr="00B07E0F" w:rsidRDefault="00FC426A" w:rsidP="00FC426A">
            <w:pPr>
              <w:spacing w:after="0"/>
            </w:pPr>
            <w:r w:rsidRPr="00B07E0F">
              <w:t>Jessica Mitchell</w:t>
            </w:r>
          </w:p>
        </w:tc>
        <w:tc>
          <w:tcPr>
            <w:tcW w:w="7122" w:type="dxa"/>
            <w:shd w:val="clear" w:color="auto" w:fill="auto"/>
            <w:vAlign w:val="center"/>
          </w:tcPr>
          <w:p w14:paraId="240A8AC0" w14:textId="77777777" w:rsidR="00FC426A" w:rsidRPr="0090733B" w:rsidRDefault="0059591E" w:rsidP="00FC426A">
            <w:pPr>
              <w:spacing w:after="0"/>
            </w:pPr>
            <w:r>
              <w:t>MRO Director of Communications</w:t>
            </w:r>
          </w:p>
        </w:tc>
      </w:tr>
      <w:tr w:rsidR="003340C5" w:rsidRPr="00FE1906" w14:paraId="4B8281F2" w14:textId="77777777" w:rsidTr="00BB5BF6">
        <w:trPr>
          <w:trHeight w:val="446"/>
        </w:trPr>
        <w:tc>
          <w:tcPr>
            <w:tcW w:w="2790" w:type="dxa"/>
            <w:shd w:val="clear" w:color="auto" w:fill="auto"/>
            <w:vAlign w:val="center"/>
          </w:tcPr>
          <w:p w14:paraId="2E8787FC" w14:textId="77777777" w:rsidR="003340C5" w:rsidRPr="00B07E0F" w:rsidRDefault="003340C5" w:rsidP="00FC426A">
            <w:pPr>
              <w:spacing w:after="0"/>
            </w:pPr>
            <w:r w:rsidRPr="00B07E0F">
              <w:t>Julie Peterson</w:t>
            </w:r>
          </w:p>
        </w:tc>
        <w:tc>
          <w:tcPr>
            <w:tcW w:w="7122" w:type="dxa"/>
            <w:shd w:val="clear" w:color="auto" w:fill="auto"/>
            <w:vAlign w:val="center"/>
          </w:tcPr>
          <w:p w14:paraId="20788B3E" w14:textId="77777777" w:rsidR="003340C5" w:rsidRDefault="001516F2" w:rsidP="00FC426A">
            <w:pPr>
              <w:spacing w:after="0"/>
            </w:pPr>
            <w:r>
              <w:t>MRO Assistant Corporate Secretary and Senior Counsel</w:t>
            </w:r>
          </w:p>
        </w:tc>
      </w:tr>
      <w:tr w:rsidR="0059591E" w:rsidRPr="00FE1906" w14:paraId="220E59FC" w14:textId="77777777" w:rsidTr="00BB5BF6">
        <w:trPr>
          <w:trHeight w:val="446"/>
        </w:trPr>
        <w:tc>
          <w:tcPr>
            <w:tcW w:w="2790" w:type="dxa"/>
            <w:shd w:val="clear" w:color="auto" w:fill="auto"/>
            <w:vAlign w:val="center"/>
          </w:tcPr>
          <w:p w14:paraId="68BFF222" w14:textId="77777777" w:rsidR="0059591E" w:rsidRPr="00B07E0F" w:rsidRDefault="0059591E" w:rsidP="0059591E">
            <w:pPr>
              <w:spacing w:after="0"/>
            </w:pPr>
            <w:r w:rsidRPr="00B07E0F">
              <w:t>Karla Schiller</w:t>
            </w:r>
          </w:p>
        </w:tc>
        <w:tc>
          <w:tcPr>
            <w:tcW w:w="7122" w:type="dxa"/>
            <w:shd w:val="clear" w:color="auto" w:fill="auto"/>
            <w:vAlign w:val="center"/>
          </w:tcPr>
          <w:p w14:paraId="26B8FEA9" w14:textId="77777777" w:rsidR="0059591E" w:rsidRPr="0090733B" w:rsidRDefault="0059591E" w:rsidP="0059591E">
            <w:pPr>
              <w:spacing w:after="0"/>
            </w:pPr>
            <w:r>
              <w:t>MRO Director of Human Resources</w:t>
            </w:r>
          </w:p>
        </w:tc>
      </w:tr>
      <w:tr w:rsidR="00D36E4F" w:rsidRPr="00FE1906" w14:paraId="6DA7016E" w14:textId="77777777" w:rsidTr="00BB5BF6">
        <w:trPr>
          <w:trHeight w:val="446"/>
        </w:trPr>
        <w:tc>
          <w:tcPr>
            <w:tcW w:w="2790" w:type="dxa"/>
            <w:shd w:val="clear" w:color="auto" w:fill="auto"/>
            <w:vAlign w:val="center"/>
          </w:tcPr>
          <w:p w14:paraId="04008AE4" w14:textId="08190573" w:rsidR="00D36E4F" w:rsidRPr="00B07E0F" w:rsidRDefault="00D36E4F" w:rsidP="0059591E">
            <w:pPr>
              <w:spacing w:after="0"/>
            </w:pPr>
            <w:r w:rsidRPr="00B07E0F">
              <w:t>Ken Burruss</w:t>
            </w:r>
          </w:p>
        </w:tc>
        <w:tc>
          <w:tcPr>
            <w:tcW w:w="7122" w:type="dxa"/>
            <w:shd w:val="clear" w:color="auto" w:fill="auto"/>
            <w:vAlign w:val="center"/>
          </w:tcPr>
          <w:p w14:paraId="23DCEE19" w14:textId="4A3A8DBB" w:rsidR="00D36E4F" w:rsidRDefault="00365A42" w:rsidP="00D36E4F">
            <w:pPr>
              <w:spacing w:after="0"/>
            </w:pPr>
            <w:r w:rsidRPr="00365A42">
              <w:t>Midwest Energy Inc.</w:t>
            </w:r>
          </w:p>
        </w:tc>
      </w:tr>
      <w:tr w:rsidR="002016A0" w:rsidRPr="00FE1906" w14:paraId="0F2BDFE2" w14:textId="77777777" w:rsidTr="00BB5BF6">
        <w:trPr>
          <w:trHeight w:val="446"/>
        </w:trPr>
        <w:tc>
          <w:tcPr>
            <w:tcW w:w="2790" w:type="dxa"/>
            <w:shd w:val="clear" w:color="auto" w:fill="auto"/>
            <w:vAlign w:val="center"/>
          </w:tcPr>
          <w:p w14:paraId="4B2BC060" w14:textId="67E9E508" w:rsidR="002016A0" w:rsidRPr="00B07E0F" w:rsidRDefault="002016A0" w:rsidP="0059591E">
            <w:pPr>
              <w:spacing w:after="0"/>
            </w:pPr>
            <w:r w:rsidRPr="00B07E0F">
              <w:t>Ken DeFontes</w:t>
            </w:r>
          </w:p>
        </w:tc>
        <w:tc>
          <w:tcPr>
            <w:tcW w:w="7122" w:type="dxa"/>
            <w:shd w:val="clear" w:color="auto" w:fill="auto"/>
            <w:vAlign w:val="center"/>
          </w:tcPr>
          <w:p w14:paraId="687FF020" w14:textId="018C25FE" w:rsidR="002016A0" w:rsidRDefault="002016A0" w:rsidP="0059591E">
            <w:pPr>
              <w:spacing w:after="0"/>
            </w:pPr>
            <w:r>
              <w:t>NERC Board of Trustees, Chair</w:t>
            </w:r>
          </w:p>
        </w:tc>
      </w:tr>
      <w:tr w:rsidR="0059591E" w:rsidRPr="00FE1906" w14:paraId="3D7AC771" w14:textId="77777777" w:rsidTr="00BB5BF6">
        <w:trPr>
          <w:trHeight w:val="446"/>
        </w:trPr>
        <w:tc>
          <w:tcPr>
            <w:tcW w:w="2790" w:type="dxa"/>
            <w:shd w:val="clear" w:color="auto" w:fill="auto"/>
            <w:vAlign w:val="center"/>
          </w:tcPr>
          <w:p w14:paraId="1B9EE20E" w14:textId="77777777" w:rsidR="0059591E" w:rsidRPr="00B07E0F" w:rsidRDefault="0059591E" w:rsidP="0059591E">
            <w:pPr>
              <w:spacing w:after="0"/>
            </w:pPr>
            <w:r w:rsidRPr="00B07E0F">
              <w:t>Ken Gartner</w:t>
            </w:r>
          </w:p>
        </w:tc>
        <w:tc>
          <w:tcPr>
            <w:tcW w:w="7122" w:type="dxa"/>
            <w:shd w:val="clear" w:color="auto" w:fill="auto"/>
            <w:vAlign w:val="center"/>
          </w:tcPr>
          <w:p w14:paraId="3952EDD5" w14:textId="77777777" w:rsidR="0059591E" w:rsidRPr="00BB5BF6" w:rsidRDefault="0059591E" w:rsidP="0059591E">
            <w:pPr>
              <w:spacing w:after="0"/>
            </w:pPr>
            <w:r>
              <w:t xml:space="preserve">MRO Director of </w:t>
            </w:r>
            <w:r w:rsidRPr="009917FA">
              <w:t>Internal Oversight and Information Technology</w:t>
            </w:r>
          </w:p>
        </w:tc>
      </w:tr>
      <w:tr w:rsidR="00FC426A" w:rsidRPr="00FE1906" w14:paraId="64B8150D" w14:textId="77777777" w:rsidTr="00BB5BF6">
        <w:trPr>
          <w:trHeight w:val="446"/>
        </w:trPr>
        <w:tc>
          <w:tcPr>
            <w:tcW w:w="2790" w:type="dxa"/>
            <w:shd w:val="clear" w:color="auto" w:fill="auto"/>
            <w:vAlign w:val="center"/>
          </w:tcPr>
          <w:p w14:paraId="2A420355" w14:textId="77777777" w:rsidR="00FC426A" w:rsidRPr="00B07E0F" w:rsidRDefault="00FC426A" w:rsidP="00FC426A">
            <w:pPr>
              <w:spacing w:after="0"/>
            </w:pPr>
            <w:r w:rsidRPr="00B07E0F">
              <w:t>Lam Chung</w:t>
            </w:r>
          </w:p>
        </w:tc>
        <w:tc>
          <w:tcPr>
            <w:tcW w:w="7122" w:type="dxa"/>
            <w:shd w:val="clear" w:color="auto" w:fill="auto"/>
            <w:vAlign w:val="center"/>
          </w:tcPr>
          <w:p w14:paraId="4186A015" w14:textId="77777777" w:rsidR="00FC426A" w:rsidRPr="0090733B" w:rsidRDefault="0059591E" w:rsidP="00FC426A">
            <w:pPr>
              <w:spacing w:after="0"/>
            </w:pPr>
            <w:r>
              <w:t xml:space="preserve">MRO Vice President </w:t>
            </w:r>
            <w:r w:rsidRPr="009917FA">
              <w:t>and Engineer for Strategy, Innovation, and Finance</w:t>
            </w:r>
          </w:p>
        </w:tc>
      </w:tr>
      <w:tr w:rsidR="003340C5" w:rsidRPr="00FE1906" w14:paraId="6BD40CC2" w14:textId="77777777" w:rsidTr="00BB5BF6">
        <w:trPr>
          <w:trHeight w:val="446"/>
        </w:trPr>
        <w:tc>
          <w:tcPr>
            <w:tcW w:w="2790" w:type="dxa"/>
            <w:shd w:val="clear" w:color="auto" w:fill="auto"/>
            <w:vAlign w:val="center"/>
          </w:tcPr>
          <w:p w14:paraId="050C823F" w14:textId="77777777" w:rsidR="003340C5" w:rsidRPr="00B07E0F" w:rsidRDefault="003340C5" w:rsidP="00FC426A">
            <w:pPr>
              <w:spacing w:after="0"/>
            </w:pPr>
            <w:r w:rsidRPr="00B07E0F">
              <w:t>Larry Heckert</w:t>
            </w:r>
          </w:p>
        </w:tc>
        <w:tc>
          <w:tcPr>
            <w:tcW w:w="7122" w:type="dxa"/>
            <w:shd w:val="clear" w:color="auto" w:fill="auto"/>
            <w:vAlign w:val="center"/>
          </w:tcPr>
          <w:p w14:paraId="4BED5B4A" w14:textId="77777777" w:rsidR="003340C5" w:rsidRDefault="001516F2" w:rsidP="00FC426A">
            <w:pPr>
              <w:spacing w:after="0"/>
            </w:pPr>
            <w:r>
              <w:t>Alliant Energy</w:t>
            </w:r>
          </w:p>
        </w:tc>
      </w:tr>
      <w:tr w:rsidR="003340C5" w:rsidRPr="00FE1906" w14:paraId="6284EC30" w14:textId="77777777" w:rsidTr="00BB5BF6">
        <w:trPr>
          <w:trHeight w:val="446"/>
        </w:trPr>
        <w:tc>
          <w:tcPr>
            <w:tcW w:w="2790" w:type="dxa"/>
            <w:shd w:val="clear" w:color="auto" w:fill="auto"/>
            <w:vAlign w:val="center"/>
          </w:tcPr>
          <w:p w14:paraId="213DE5F1" w14:textId="77777777" w:rsidR="003340C5" w:rsidRPr="00B07E0F" w:rsidRDefault="003340C5" w:rsidP="00FC426A">
            <w:pPr>
              <w:spacing w:after="0"/>
            </w:pPr>
            <w:r w:rsidRPr="00B07E0F">
              <w:t>Lisa Zell</w:t>
            </w:r>
          </w:p>
        </w:tc>
        <w:tc>
          <w:tcPr>
            <w:tcW w:w="7122" w:type="dxa"/>
            <w:shd w:val="clear" w:color="auto" w:fill="auto"/>
            <w:vAlign w:val="center"/>
          </w:tcPr>
          <w:p w14:paraId="5EAB08FE" w14:textId="77777777" w:rsidR="003340C5" w:rsidRPr="007328D6" w:rsidRDefault="001516F2" w:rsidP="007328D6">
            <w:pPr>
              <w:spacing w:after="0"/>
            </w:pPr>
            <w:r>
              <w:t>MRO Vice President General Counsel and Corporate Secretary</w:t>
            </w:r>
          </w:p>
        </w:tc>
      </w:tr>
      <w:tr w:rsidR="00E268AA" w:rsidRPr="00FE1906" w14:paraId="0C9004BC" w14:textId="77777777" w:rsidTr="00BB5BF6">
        <w:trPr>
          <w:trHeight w:val="446"/>
        </w:trPr>
        <w:tc>
          <w:tcPr>
            <w:tcW w:w="2790" w:type="dxa"/>
            <w:shd w:val="clear" w:color="auto" w:fill="auto"/>
            <w:vAlign w:val="center"/>
          </w:tcPr>
          <w:p w14:paraId="2065C734" w14:textId="77777777" w:rsidR="00E268AA" w:rsidRPr="00B07E0F" w:rsidRDefault="00E268AA" w:rsidP="00FC426A">
            <w:pPr>
              <w:spacing w:after="0"/>
            </w:pPr>
            <w:r w:rsidRPr="00B07E0F">
              <w:t>Mahmood Safi</w:t>
            </w:r>
          </w:p>
        </w:tc>
        <w:tc>
          <w:tcPr>
            <w:tcW w:w="7122" w:type="dxa"/>
            <w:shd w:val="clear" w:color="auto" w:fill="auto"/>
            <w:vAlign w:val="center"/>
          </w:tcPr>
          <w:p w14:paraId="7B97E097" w14:textId="77777777" w:rsidR="00E268AA" w:rsidRPr="007328D6" w:rsidRDefault="00B4040F" w:rsidP="00B4040F">
            <w:pPr>
              <w:spacing w:after="0"/>
            </w:pPr>
            <w:r>
              <w:t>Omaha Public Power District</w:t>
            </w:r>
          </w:p>
        </w:tc>
      </w:tr>
      <w:tr w:rsidR="00D36E4F" w:rsidRPr="00FE1906" w14:paraId="326D63BD" w14:textId="77777777" w:rsidTr="00BB5BF6">
        <w:trPr>
          <w:trHeight w:val="446"/>
        </w:trPr>
        <w:tc>
          <w:tcPr>
            <w:tcW w:w="2790" w:type="dxa"/>
            <w:shd w:val="clear" w:color="auto" w:fill="auto"/>
            <w:vAlign w:val="center"/>
          </w:tcPr>
          <w:p w14:paraId="067B8474" w14:textId="4444CAF0" w:rsidR="00D36E4F" w:rsidRPr="00B07E0F" w:rsidRDefault="00D36E4F" w:rsidP="00FC426A">
            <w:pPr>
              <w:spacing w:after="0"/>
            </w:pPr>
            <w:r w:rsidRPr="00B07E0F">
              <w:lastRenderedPageBreak/>
              <w:t>Marc Child</w:t>
            </w:r>
          </w:p>
        </w:tc>
        <w:tc>
          <w:tcPr>
            <w:tcW w:w="7122" w:type="dxa"/>
            <w:shd w:val="clear" w:color="auto" w:fill="auto"/>
            <w:vAlign w:val="center"/>
          </w:tcPr>
          <w:p w14:paraId="4B951C59" w14:textId="6C6F07A9" w:rsidR="00D36E4F" w:rsidRPr="00783F69" w:rsidRDefault="00D36E4F" w:rsidP="00FC426A">
            <w:pPr>
              <w:spacing w:after="0"/>
            </w:pPr>
            <w:r>
              <w:t>Great River Energy</w:t>
            </w:r>
          </w:p>
        </w:tc>
      </w:tr>
      <w:tr w:rsidR="00D36E4F" w:rsidRPr="00FE1906" w14:paraId="4B83D1FB" w14:textId="77777777" w:rsidTr="00BB5BF6">
        <w:trPr>
          <w:trHeight w:val="446"/>
        </w:trPr>
        <w:tc>
          <w:tcPr>
            <w:tcW w:w="2790" w:type="dxa"/>
            <w:shd w:val="clear" w:color="auto" w:fill="auto"/>
            <w:vAlign w:val="center"/>
          </w:tcPr>
          <w:p w14:paraId="41670724" w14:textId="3691FA8D" w:rsidR="00D36E4F" w:rsidRPr="00B07E0F" w:rsidRDefault="00D36E4F" w:rsidP="00FC426A">
            <w:pPr>
              <w:spacing w:after="0"/>
            </w:pPr>
            <w:r w:rsidRPr="00B07E0F">
              <w:t>Mark Flanary</w:t>
            </w:r>
          </w:p>
        </w:tc>
        <w:tc>
          <w:tcPr>
            <w:tcW w:w="7122" w:type="dxa"/>
            <w:shd w:val="clear" w:color="auto" w:fill="auto"/>
            <w:vAlign w:val="center"/>
          </w:tcPr>
          <w:p w14:paraId="2889DA2E" w14:textId="1DBBCE5B" w:rsidR="00D36E4F" w:rsidRPr="00365A42" w:rsidRDefault="00D36E4F" w:rsidP="00365A42">
            <w:pPr>
              <w:spacing w:after="0"/>
              <w:rPr>
                <w:rFonts w:ascii="Calibri" w:hAnsi="Calibri"/>
                <w:noProof/>
                <w:color w:val="1F497D"/>
                <w:sz w:val="22"/>
              </w:rPr>
            </w:pPr>
            <w:r>
              <w:t xml:space="preserve">MRO </w:t>
            </w:r>
            <w:r w:rsidR="00365A42" w:rsidRPr="00365A42">
              <w:t>Manager of Risk Assessment and Mitigation, CIP</w:t>
            </w:r>
          </w:p>
        </w:tc>
      </w:tr>
      <w:tr w:rsidR="002016A0" w:rsidRPr="00FE1906" w14:paraId="614A28CD" w14:textId="77777777" w:rsidTr="00BB5BF6">
        <w:trPr>
          <w:trHeight w:val="446"/>
        </w:trPr>
        <w:tc>
          <w:tcPr>
            <w:tcW w:w="2790" w:type="dxa"/>
            <w:shd w:val="clear" w:color="auto" w:fill="auto"/>
            <w:vAlign w:val="center"/>
          </w:tcPr>
          <w:p w14:paraId="233AA79C" w14:textId="1B656AEE" w:rsidR="002016A0" w:rsidRPr="00B07E0F" w:rsidRDefault="002016A0" w:rsidP="00FC426A">
            <w:pPr>
              <w:spacing w:after="0"/>
            </w:pPr>
            <w:r w:rsidRPr="00B07E0F">
              <w:t>Mark Tiemeier</w:t>
            </w:r>
          </w:p>
        </w:tc>
        <w:tc>
          <w:tcPr>
            <w:tcW w:w="7122" w:type="dxa"/>
            <w:shd w:val="clear" w:color="auto" w:fill="auto"/>
            <w:vAlign w:val="center"/>
          </w:tcPr>
          <w:p w14:paraId="1C3CBDCD" w14:textId="112DD6EA" w:rsidR="002016A0" w:rsidRPr="00365A42" w:rsidRDefault="002016A0" w:rsidP="00365A42">
            <w:pPr>
              <w:spacing w:after="0"/>
              <w:rPr>
                <w:rFonts w:ascii="Calibri" w:hAnsi="Calibri"/>
                <w:sz w:val="22"/>
              </w:rPr>
            </w:pPr>
            <w:r w:rsidRPr="00365A42">
              <w:t xml:space="preserve">MRO </w:t>
            </w:r>
            <w:r w:rsidR="00365A42">
              <w:t>Principal Technical Advisor</w:t>
            </w:r>
          </w:p>
        </w:tc>
      </w:tr>
      <w:tr w:rsidR="00E268AA" w:rsidRPr="00FE1906" w14:paraId="4AC952D4" w14:textId="77777777" w:rsidTr="00BB5BF6">
        <w:trPr>
          <w:trHeight w:val="446"/>
        </w:trPr>
        <w:tc>
          <w:tcPr>
            <w:tcW w:w="2790" w:type="dxa"/>
            <w:shd w:val="clear" w:color="auto" w:fill="auto"/>
            <w:vAlign w:val="center"/>
          </w:tcPr>
          <w:p w14:paraId="0C1247CA" w14:textId="77777777" w:rsidR="00E268AA" w:rsidRPr="00B07E0F" w:rsidRDefault="00E268AA" w:rsidP="00FC426A">
            <w:pPr>
              <w:spacing w:after="0"/>
            </w:pPr>
            <w:r w:rsidRPr="00B07E0F">
              <w:t>Mary Agnes Nimis</w:t>
            </w:r>
          </w:p>
        </w:tc>
        <w:tc>
          <w:tcPr>
            <w:tcW w:w="7122" w:type="dxa"/>
            <w:shd w:val="clear" w:color="auto" w:fill="auto"/>
            <w:vAlign w:val="center"/>
          </w:tcPr>
          <w:p w14:paraId="3458B94B" w14:textId="77777777" w:rsidR="00E268AA" w:rsidRPr="007328D6" w:rsidRDefault="00E268AA" w:rsidP="00FC426A">
            <w:pPr>
              <w:spacing w:after="0"/>
            </w:pPr>
            <w:r w:rsidRPr="00783F69">
              <w:t>FERC, Energy Industry Analyst</w:t>
            </w:r>
          </w:p>
        </w:tc>
      </w:tr>
      <w:tr w:rsidR="008E576B" w:rsidRPr="00FE1906" w14:paraId="76831A47" w14:textId="77777777" w:rsidTr="00BB5BF6">
        <w:trPr>
          <w:trHeight w:val="446"/>
        </w:trPr>
        <w:tc>
          <w:tcPr>
            <w:tcW w:w="2790" w:type="dxa"/>
            <w:shd w:val="clear" w:color="auto" w:fill="auto"/>
            <w:vAlign w:val="center"/>
          </w:tcPr>
          <w:p w14:paraId="287B6E07" w14:textId="77777777" w:rsidR="008E576B" w:rsidRPr="00B07E0F" w:rsidRDefault="008E576B" w:rsidP="00FC426A">
            <w:pPr>
              <w:spacing w:after="0"/>
            </w:pPr>
            <w:r w:rsidRPr="00B07E0F">
              <w:t>Max Vang</w:t>
            </w:r>
          </w:p>
        </w:tc>
        <w:tc>
          <w:tcPr>
            <w:tcW w:w="7122" w:type="dxa"/>
            <w:shd w:val="clear" w:color="auto" w:fill="auto"/>
            <w:vAlign w:val="center"/>
          </w:tcPr>
          <w:p w14:paraId="2238C24F" w14:textId="77777777" w:rsidR="008E576B" w:rsidRPr="00783F69" w:rsidRDefault="001516F2" w:rsidP="00FC426A">
            <w:pPr>
              <w:spacing w:after="0"/>
            </w:pPr>
            <w:r>
              <w:t xml:space="preserve">MRO </w:t>
            </w:r>
            <w:r>
              <w:rPr>
                <w:color w:val="000000"/>
              </w:rPr>
              <w:t xml:space="preserve">IT Support </w:t>
            </w:r>
            <w:r>
              <w:t>Analyst</w:t>
            </w:r>
          </w:p>
        </w:tc>
      </w:tr>
      <w:tr w:rsidR="0027274B" w:rsidRPr="00FE1906" w14:paraId="2D08ADDC" w14:textId="77777777" w:rsidTr="00BB5BF6">
        <w:trPr>
          <w:trHeight w:val="446"/>
        </w:trPr>
        <w:tc>
          <w:tcPr>
            <w:tcW w:w="2790" w:type="dxa"/>
            <w:shd w:val="clear" w:color="auto" w:fill="auto"/>
            <w:vAlign w:val="center"/>
          </w:tcPr>
          <w:p w14:paraId="459617E9" w14:textId="4B5E048E" w:rsidR="0027274B" w:rsidRPr="00D36E4F" w:rsidRDefault="0027274B" w:rsidP="00FC426A">
            <w:pPr>
              <w:spacing w:after="0"/>
              <w:rPr>
                <w:highlight w:val="yellow"/>
              </w:rPr>
            </w:pPr>
            <w:r w:rsidRPr="0027274B">
              <w:t>Michael Meason</w:t>
            </w:r>
          </w:p>
        </w:tc>
        <w:tc>
          <w:tcPr>
            <w:tcW w:w="7122" w:type="dxa"/>
            <w:shd w:val="clear" w:color="auto" w:fill="auto"/>
            <w:vAlign w:val="center"/>
          </w:tcPr>
          <w:p w14:paraId="2A201D16" w14:textId="71B52ED7" w:rsidR="0027274B" w:rsidRDefault="0027274B" w:rsidP="0027274B">
            <w:pPr>
              <w:spacing w:after="0"/>
            </w:pPr>
            <w:r w:rsidRPr="0027274B">
              <w:rPr>
                <w:color w:val="000000"/>
              </w:rPr>
              <w:t>Western Farmers Electric Cooperative</w:t>
            </w:r>
          </w:p>
        </w:tc>
      </w:tr>
      <w:tr w:rsidR="00FC426A" w:rsidRPr="00FE1906" w14:paraId="5C09C42A" w14:textId="77777777" w:rsidTr="00BB5BF6">
        <w:trPr>
          <w:trHeight w:val="446"/>
        </w:trPr>
        <w:tc>
          <w:tcPr>
            <w:tcW w:w="2790" w:type="dxa"/>
            <w:shd w:val="clear" w:color="auto" w:fill="auto"/>
            <w:vAlign w:val="center"/>
          </w:tcPr>
          <w:p w14:paraId="1E93FDDF" w14:textId="77777777" w:rsidR="00FC426A" w:rsidRPr="00B07E0F" w:rsidRDefault="00FC426A" w:rsidP="00FC426A">
            <w:pPr>
              <w:spacing w:after="0"/>
            </w:pPr>
            <w:r w:rsidRPr="00B07E0F">
              <w:t>Michael Spangenberg</w:t>
            </w:r>
          </w:p>
        </w:tc>
        <w:tc>
          <w:tcPr>
            <w:tcW w:w="7122" w:type="dxa"/>
            <w:shd w:val="clear" w:color="auto" w:fill="auto"/>
            <w:vAlign w:val="center"/>
          </w:tcPr>
          <w:p w14:paraId="2E7F1307" w14:textId="77777777" w:rsidR="00FC426A" w:rsidRPr="00BB5BF6" w:rsidRDefault="007328D6" w:rsidP="007328D6">
            <w:pPr>
              <w:spacing w:after="0"/>
            </w:pPr>
            <w:r>
              <w:t>MRO CIP Risk Assessment and Mitigation Engineer III</w:t>
            </w:r>
          </w:p>
        </w:tc>
      </w:tr>
      <w:tr w:rsidR="00FC426A" w:rsidRPr="00FE1906" w14:paraId="1D6BFDA2" w14:textId="77777777" w:rsidTr="00BB5BF6">
        <w:trPr>
          <w:trHeight w:val="446"/>
        </w:trPr>
        <w:tc>
          <w:tcPr>
            <w:tcW w:w="2790" w:type="dxa"/>
            <w:shd w:val="clear" w:color="auto" w:fill="auto"/>
            <w:vAlign w:val="center"/>
          </w:tcPr>
          <w:p w14:paraId="6C115BD1" w14:textId="77777777" w:rsidR="00FC426A" w:rsidRPr="00B07E0F" w:rsidRDefault="00FC426A" w:rsidP="00FC426A">
            <w:pPr>
              <w:spacing w:after="0"/>
            </w:pPr>
            <w:r w:rsidRPr="00B07E0F">
              <w:t>Paul Mehlhaff</w:t>
            </w:r>
          </w:p>
        </w:tc>
        <w:tc>
          <w:tcPr>
            <w:tcW w:w="7122" w:type="dxa"/>
            <w:shd w:val="clear" w:color="auto" w:fill="auto"/>
            <w:vAlign w:val="center"/>
          </w:tcPr>
          <w:p w14:paraId="70FC62EC" w14:textId="77777777" w:rsidR="00FC426A" w:rsidRPr="0090733B" w:rsidRDefault="00783F69" w:rsidP="00FC426A">
            <w:pPr>
              <w:spacing w:after="0"/>
            </w:pPr>
            <w:r w:rsidRPr="005011B7">
              <w:t>Sunflower Electric</w:t>
            </w:r>
            <w:r w:rsidRPr="00783F69">
              <w:t xml:space="preserve"> Power Corporation</w:t>
            </w:r>
            <w:r w:rsidR="005011B7">
              <w:t xml:space="preserve">, </w:t>
            </w:r>
            <w:r w:rsidR="005011B7" w:rsidRPr="005011B7">
              <w:t>Manager, NERC Compliance</w:t>
            </w:r>
          </w:p>
        </w:tc>
      </w:tr>
      <w:tr w:rsidR="00FC426A" w:rsidRPr="00FE1906" w14:paraId="6FFA7ECA" w14:textId="77777777" w:rsidTr="00BB5BF6">
        <w:trPr>
          <w:trHeight w:val="446"/>
        </w:trPr>
        <w:tc>
          <w:tcPr>
            <w:tcW w:w="2790" w:type="dxa"/>
            <w:shd w:val="clear" w:color="auto" w:fill="auto"/>
            <w:vAlign w:val="center"/>
          </w:tcPr>
          <w:p w14:paraId="410AAA67" w14:textId="77777777" w:rsidR="00FC426A" w:rsidRPr="00B07E0F" w:rsidRDefault="00FC426A" w:rsidP="00FC426A">
            <w:pPr>
              <w:spacing w:after="0"/>
            </w:pPr>
            <w:r w:rsidRPr="00B07E0F">
              <w:t>Richard Burt</w:t>
            </w:r>
          </w:p>
        </w:tc>
        <w:tc>
          <w:tcPr>
            <w:tcW w:w="7122" w:type="dxa"/>
            <w:shd w:val="clear" w:color="auto" w:fill="auto"/>
            <w:vAlign w:val="center"/>
          </w:tcPr>
          <w:p w14:paraId="513817EB" w14:textId="77777777" w:rsidR="00FC426A" w:rsidRPr="0090733B" w:rsidRDefault="0059591E" w:rsidP="00FC426A">
            <w:pPr>
              <w:spacing w:after="0"/>
            </w:pPr>
            <w:r>
              <w:t>MRO Senior Vice Presi</w:t>
            </w:r>
            <w:r w:rsidR="0081141B">
              <w:t>d</w:t>
            </w:r>
            <w:r>
              <w:t>ent and Chief Operating Officer</w:t>
            </w:r>
          </w:p>
        </w:tc>
      </w:tr>
      <w:tr w:rsidR="002C1618" w:rsidRPr="00FE1906" w14:paraId="318C87D4" w14:textId="77777777" w:rsidTr="00BB5BF6">
        <w:trPr>
          <w:trHeight w:val="446"/>
        </w:trPr>
        <w:tc>
          <w:tcPr>
            <w:tcW w:w="2790" w:type="dxa"/>
            <w:shd w:val="clear" w:color="auto" w:fill="auto"/>
            <w:vAlign w:val="center"/>
          </w:tcPr>
          <w:p w14:paraId="25246A37" w14:textId="0892D6AB" w:rsidR="002C1618" w:rsidRPr="00B07E0F" w:rsidRDefault="002C1618" w:rsidP="00FC426A">
            <w:pPr>
              <w:spacing w:after="0"/>
            </w:pPr>
            <w:r w:rsidRPr="00B07E0F">
              <w:t>Robert Lee</w:t>
            </w:r>
          </w:p>
        </w:tc>
        <w:tc>
          <w:tcPr>
            <w:tcW w:w="7122" w:type="dxa"/>
            <w:shd w:val="clear" w:color="auto" w:fill="auto"/>
            <w:vAlign w:val="center"/>
          </w:tcPr>
          <w:p w14:paraId="010B8225" w14:textId="441A8B2A" w:rsidR="002C1618" w:rsidRDefault="002C1618" w:rsidP="00FC426A">
            <w:pPr>
              <w:spacing w:after="0"/>
            </w:pPr>
            <w:r>
              <w:t>President and Co-Founder, Dragos, Inc.</w:t>
            </w:r>
          </w:p>
        </w:tc>
      </w:tr>
      <w:tr w:rsidR="0059591E" w:rsidRPr="00FE1906" w14:paraId="69C20816" w14:textId="77777777" w:rsidTr="00BB5BF6">
        <w:trPr>
          <w:trHeight w:val="446"/>
        </w:trPr>
        <w:tc>
          <w:tcPr>
            <w:tcW w:w="2790" w:type="dxa"/>
            <w:shd w:val="clear" w:color="auto" w:fill="auto"/>
            <w:vAlign w:val="center"/>
          </w:tcPr>
          <w:p w14:paraId="0C6B75D2" w14:textId="77777777" w:rsidR="0059591E" w:rsidRPr="00B07E0F" w:rsidRDefault="0059591E" w:rsidP="0059591E">
            <w:pPr>
              <w:spacing w:after="0"/>
            </w:pPr>
            <w:r w:rsidRPr="00B07E0F">
              <w:t>Sara Patrick</w:t>
            </w:r>
          </w:p>
        </w:tc>
        <w:tc>
          <w:tcPr>
            <w:tcW w:w="7122" w:type="dxa"/>
            <w:shd w:val="clear" w:color="auto" w:fill="auto"/>
            <w:vAlign w:val="center"/>
          </w:tcPr>
          <w:p w14:paraId="1193AF8A" w14:textId="77777777" w:rsidR="0059591E" w:rsidRPr="0090733B" w:rsidRDefault="0059591E" w:rsidP="0059591E">
            <w:pPr>
              <w:spacing w:after="0"/>
            </w:pPr>
            <w:r>
              <w:t>MRO President and Chief Executive Officer</w:t>
            </w:r>
          </w:p>
        </w:tc>
      </w:tr>
      <w:tr w:rsidR="0059591E" w:rsidRPr="00FE1906" w14:paraId="3426575E" w14:textId="77777777" w:rsidTr="00BB5BF6">
        <w:trPr>
          <w:trHeight w:val="446"/>
        </w:trPr>
        <w:tc>
          <w:tcPr>
            <w:tcW w:w="2790" w:type="dxa"/>
            <w:shd w:val="clear" w:color="auto" w:fill="auto"/>
            <w:vAlign w:val="center"/>
          </w:tcPr>
          <w:p w14:paraId="53BD34B8" w14:textId="77777777" w:rsidR="0059591E" w:rsidRPr="00B07E0F" w:rsidRDefault="0059591E" w:rsidP="0059591E">
            <w:pPr>
              <w:spacing w:after="0"/>
            </w:pPr>
            <w:r w:rsidRPr="00B07E0F">
              <w:t>Steen Fjalstad</w:t>
            </w:r>
          </w:p>
        </w:tc>
        <w:tc>
          <w:tcPr>
            <w:tcW w:w="7122" w:type="dxa"/>
            <w:shd w:val="clear" w:color="auto" w:fill="auto"/>
            <w:vAlign w:val="center"/>
          </w:tcPr>
          <w:p w14:paraId="1C9C52EF" w14:textId="77777777" w:rsidR="0059591E" w:rsidRPr="0090733B" w:rsidRDefault="0059591E" w:rsidP="0059591E">
            <w:pPr>
              <w:spacing w:after="0"/>
            </w:pPr>
            <w:r>
              <w:t>MRO Director of Security</w:t>
            </w:r>
          </w:p>
        </w:tc>
      </w:tr>
      <w:tr w:rsidR="00FC426A" w:rsidRPr="00FE1906" w14:paraId="7CA1D3A3" w14:textId="77777777" w:rsidTr="00BB5BF6">
        <w:trPr>
          <w:trHeight w:val="446"/>
        </w:trPr>
        <w:tc>
          <w:tcPr>
            <w:tcW w:w="2790" w:type="dxa"/>
            <w:shd w:val="clear" w:color="auto" w:fill="auto"/>
            <w:vAlign w:val="center"/>
          </w:tcPr>
          <w:p w14:paraId="3DF281FF" w14:textId="77777777" w:rsidR="00FC426A" w:rsidRPr="00B07E0F" w:rsidRDefault="00FC426A" w:rsidP="00FC426A">
            <w:pPr>
              <w:spacing w:after="0"/>
            </w:pPr>
            <w:r w:rsidRPr="00B07E0F">
              <w:t>Tasha Ward</w:t>
            </w:r>
          </w:p>
        </w:tc>
        <w:tc>
          <w:tcPr>
            <w:tcW w:w="7122" w:type="dxa"/>
            <w:shd w:val="clear" w:color="auto" w:fill="auto"/>
            <w:vAlign w:val="center"/>
          </w:tcPr>
          <w:p w14:paraId="1B71ED1B" w14:textId="77777777" w:rsidR="00FC426A" w:rsidRPr="0090733B" w:rsidRDefault="0059591E" w:rsidP="00FC426A">
            <w:pPr>
              <w:spacing w:after="0"/>
            </w:pPr>
            <w:r>
              <w:t>MRO Director of Enforcement and External Affairs</w:t>
            </w:r>
          </w:p>
        </w:tc>
      </w:tr>
      <w:tr w:rsidR="00D36E4F" w:rsidRPr="00FE1906" w14:paraId="46E75CC6" w14:textId="77777777" w:rsidTr="00BB5BF6">
        <w:trPr>
          <w:trHeight w:val="446"/>
        </w:trPr>
        <w:tc>
          <w:tcPr>
            <w:tcW w:w="2790" w:type="dxa"/>
            <w:shd w:val="clear" w:color="auto" w:fill="auto"/>
            <w:vAlign w:val="center"/>
          </w:tcPr>
          <w:p w14:paraId="274AE2D1" w14:textId="39F56594" w:rsidR="00D36E4F" w:rsidRPr="00B07E0F" w:rsidRDefault="00D36E4F" w:rsidP="00E268AA">
            <w:pPr>
              <w:spacing w:after="0"/>
            </w:pPr>
            <w:r w:rsidRPr="00B07E0F">
              <w:t>Udhay Ganesan</w:t>
            </w:r>
          </w:p>
        </w:tc>
        <w:tc>
          <w:tcPr>
            <w:tcW w:w="7122" w:type="dxa"/>
            <w:shd w:val="clear" w:color="auto" w:fill="auto"/>
            <w:vAlign w:val="center"/>
          </w:tcPr>
          <w:p w14:paraId="7EEC362D" w14:textId="337649EC" w:rsidR="00D36E4F" w:rsidRDefault="00D36E4F" w:rsidP="00B4040F">
            <w:pPr>
              <w:spacing w:after="0"/>
            </w:pPr>
            <w:r>
              <w:t xml:space="preserve">MRO </w:t>
            </w:r>
            <w:r w:rsidR="00365A42" w:rsidRPr="00365A42">
              <w:t>Principal RAM Engineer CIP, Risk Assessment and Mitigation</w:t>
            </w:r>
          </w:p>
        </w:tc>
      </w:tr>
      <w:tr w:rsidR="00D36E4F" w:rsidRPr="00FE1906" w14:paraId="331BEBBC" w14:textId="77777777" w:rsidTr="00BB5BF6">
        <w:trPr>
          <w:trHeight w:val="446"/>
        </w:trPr>
        <w:tc>
          <w:tcPr>
            <w:tcW w:w="2790" w:type="dxa"/>
            <w:shd w:val="clear" w:color="auto" w:fill="auto"/>
            <w:vAlign w:val="center"/>
          </w:tcPr>
          <w:p w14:paraId="1CDB3725" w14:textId="04479DF7" w:rsidR="00D36E4F" w:rsidRPr="00B07E0F" w:rsidRDefault="00D36E4F" w:rsidP="00E268AA">
            <w:pPr>
              <w:spacing w:after="0"/>
            </w:pPr>
            <w:r w:rsidRPr="00B07E0F">
              <w:t>Vinit Gupta</w:t>
            </w:r>
          </w:p>
        </w:tc>
        <w:tc>
          <w:tcPr>
            <w:tcW w:w="7122" w:type="dxa"/>
            <w:shd w:val="clear" w:color="auto" w:fill="auto"/>
            <w:vAlign w:val="center"/>
          </w:tcPr>
          <w:p w14:paraId="20DF5711" w14:textId="7B184030" w:rsidR="00D36E4F" w:rsidRDefault="00D36E4F" w:rsidP="00D36E4F">
            <w:pPr>
              <w:spacing w:after="0"/>
            </w:pPr>
            <w:r w:rsidRPr="00365A42">
              <w:t>ITC</w:t>
            </w:r>
            <w:r w:rsidR="00365A42">
              <w:t xml:space="preserve"> </w:t>
            </w:r>
            <w:r w:rsidR="00365A42" w:rsidRPr="00365A42">
              <w:t>Great Plains, LLC / ITC Midwest LLC</w:t>
            </w:r>
          </w:p>
        </w:tc>
      </w:tr>
      <w:tr w:rsidR="00FC426A" w:rsidRPr="00FE1906" w14:paraId="3537C2D9" w14:textId="77777777" w:rsidTr="00BB5BF6">
        <w:trPr>
          <w:trHeight w:val="446"/>
        </w:trPr>
        <w:tc>
          <w:tcPr>
            <w:tcW w:w="2790" w:type="dxa"/>
            <w:shd w:val="clear" w:color="auto" w:fill="auto"/>
            <w:vAlign w:val="center"/>
          </w:tcPr>
          <w:p w14:paraId="2CA9912A" w14:textId="77777777" w:rsidR="00FC426A" w:rsidRPr="00B07E0F" w:rsidRDefault="00FC426A" w:rsidP="00FC426A">
            <w:pPr>
              <w:spacing w:after="0"/>
            </w:pPr>
            <w:r w:rsidRPr="00B07E0F">
              <w:t>William Steiner</w:t>
            </w:r>
          </w:p>
        </w:tc>
        <w:tc>
          <w:tcPr>
            <w:tcW w:w="7122" w:type="dxa"/>
            <w:shd w:val="clear" w:color="auto" w:fill="auto"/>
            <w:vAlign w:val="center"/>
          </w:tcPr>
          <w:p w14:paraId="0032BAE0" w14:textId="77777777" w:rsidR="00FC426A" w:rsidRPr="0090733B" w:rsidRDefault="0059591E" w:rsidP="00FC426A">
            <w:pPr>
              <w:spacing w:after="0"/>
            </w:pPr>
            <w:r>
              <w:t>MRO Director of Risk Assessment and Mitigation</w:t>
            </w:r>
          </w:p>
        </w:tc>
      </w:tr>
    </w:tbl>
    <w:p w14:paraId="373ABD66" w14:textId="77777777" w:rsidR="0074501B" w:rsidRPr="0074501B" w:rsidRDefault="0074501B" w:rsidP="00D25E10">
      <w:pPr>
        <w:spacing w:after="0"/>
        <w:rPr>
          <w:szCs w:val="21"/>
        </w:rPr>
      </w:pPr>
      <w:r w:rsidRPr="0074501B">
        <w:rPr>
          <w:szCs w:val="21"/>
        </w:rPr>
        <w:tab/>
      </w:r>
    </w:p>
    <w:p w14:paraId="6380CD9D" w14:textId="77777777" w:rsidR="001514C3" w:rsidRPr="00371ED9" w:rsidRDefault="001514C3">
      <w:pPr>
        <w:spacing w:after="0" w:line="240" w:lineRule="auto"/>
        <w:jc w:val="center"/>
        <w:rPr>
          <w:i/>
        </w:rPr>
      </w:pPr>
      <w:r w:rsidRPr="00371ED9">
        <w:rPr>
          <w:i/>
        </w:rPr>
        <w:t xml:space="preserve">The above list </w:t>
      </w:r>
      <w:r w:rsidR="007328D6">
        <w:rPr>
          <w:i/>
        </w:rPr>
        <w:t>may</w:t>
      </w:r>
      <w:r w:rsidRPr="00371ED9">
        <w:rPr>
          <w:i/>
        </w:rPr>
        <w:t xml:space="preserve"> not reflect all meeting attendees </w:t>
      </w:r>
    </w:p>
    <w:p w14:paraId="5F5CFEE3" w14:textId="77777777" w:rsidR="0074501B" w:rsidRPr="00FC426A" w:rsidRDefault="001514C3" w:rsidP="00FC426A">
      <w:pPr>
        <w:spacing w:after="0" w:line="240" w:lineRule="auto"/>
        <w:jc w:val="center"/>
        <w:rPr>
          <w:i/>
        </w:rPr>
      </w:pPr>
      <w:r w:rsidRPr="00371ED9">
        <w:rPr>
          <w:i/>
        </w:rPr>
        <w:t>as the meeting was op</w:t>
      </w:r>
      <w:r w:rsidR="007328D6">
        <w:rPr>
          <w:i/>
        </w:rPr>
        <w:t>en for observation</w:t>
      </w:r>
      <w:r w:rsidR="00FC426A">
        <w:rPr>
          <w:i/>
        </w:rPr>
        <w:t xml:space="preserve"> via Webe</w:t>
      </w:r>
      <w:r w:rsidRPr="00371ED9">
        <w:rPr>
          <w:i/>
        </w:rPr>
        <w:t>x.</w:t>
      </w:r>
    </w:p>
    <w:p w14:paraId="195CCC27" w14:textId="79DAF2FD" w:rsidR="00365A42" w:rsidRPr="00365A42" w:rsidRDefault="003B6955" w:rsidP="00365A42">
      <w:pPr>
        <w:spacing w:after="0" w:line="240" w:lineRule="auto"/>
      </w:pPr>
      <w:r>
        <w:t> </w:t>
      </w:r>
    </w:p>
    <w:sectPr w:rsidR="00365A42" w:rsidRPr="00365A42" w:rsidSect="00D25E10">
      <w:pgSz w:w="12240" w:h="15840"/>
      <w:pgMar w:top="1728" w:right="1152" w:bottom="1728" w:left="1152" w:header="1166" w:footer="0"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432E" w14:textId="77777777" w:rsidR="00CD3A24" w:rsidRDefault="00CD3A24">
      <w:pPr>
        <w:spacing w:line="240" w:lineRule="auto"/>
      </w:pPr>
      <w:r>
        <w:separator/>
      </w:r>
    </w:p>
  </w:endnote>
  <w:endnote w:type="continuationSeparator" w:id="0">
    <w:p w14:paraId="7C8C480A" w14:textId="77777777" w:rsidR="00CD3A24" w:rsidRDefault="00CD3A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8AAD" w14:textId="6D688612" w:rsidR="00640BB4" w:rsidRDefault="00640BB4" w:rsidP="00910BF1">
    <w:pPr>
      <w:pStyle w:val="Footer"/>
      <w:spacing w:after="0"/>
      <w:jc w:val="center"/>
    </w:pPr>
    <w:r>
      <w:rPr>
        <w:noProof/>
        <w:lang w:eastAsia="en-US" w:bidi="ar-SA"/>
      </w:rPr>
      <w:drawing>
        <wp:anchor distT="0" distB="0" distL="114300" distR="114300" simplePos="0" relativeHeight="251658240" behindDoc="1" locked="1" layoutInCell="1" allowOverlap="1" wp14:anchorId="327F17DF" wp14:editId="50C39729">
          <wp:simplePos x="0" y="0"/>
          <wp:positionH relativeFrom="column">
            <wp:posOffset>-714317</wp:posOffset>
          </wp:positionH>
          <wp:positionV relativeFrom="page">
            <wp:posOffset>9318567</wp:posOffset>
          </wp:positionV>
          <wp:extent cx="7754112" cy="7315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PAGE</w:instrText>
    </w:r>
    <w:r>
      <w:fldChar w:fldCharType="separate"/>
    </w:r>
    <w:r w:rsidR="0089235B">
      <w:rPr>
        <w:noProof/>
      </w:rPr>
      <w:t>7</w:t>
    </w:r>
    <w:r>
      <w:fldChar w:fldCharType="end"/>
    </w:r>
  </w:p>
  <w:p w14:paraId="5506D641" w14:textId="77777777" w:rsidR="00640BB4" w:rsidRDefault="00640BB4"/>
  <w:p w14:paraId="0256596D" w14:textId="77777777" w:rsidR="00640BB4" w:rsidRDefault="00640B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58513" w14:textId="77777777" w:rsidR="00CD3A24" w:rsidRDefault="00CD3A24">
      <w:pPr>
        <w:spacing w:line="240" w:lineRule="auto"/>
      </w:pPr>
      <w:r>
        <w:separator/>
      </w:r>
    </w:p>
  </w:footnote>
  <w:footnote w:type="continuationSeparator" w:id="0">
    <w:p w14:paraId="1A245E98" w14:textId="77777777" w:rsidR="00CD3A24" w:rsidRDefault="00CD3A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2237" w14:textId="77777777" w:rsidR="00640BB4" w:rsidRDefault="00640BB4"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6208389D" wp14:editId="7070CD41">
          <wp:simplePos x="0" y="0"/>
          <wp:positionH relativeFrom="page">
            <wp:align>right</wp:align>
          </wp:positionH>
          <wp:positionV relativeFrom="page">
            <wp:align>top</wp:align>
          </wp:positionV>
          <wp:extent cx="7768590" cy="1289050"/>
          <wp:effectExtent l="0" t="0" r="3810" b="635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68590"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bCs/>
        <w:iCs/>
        <w:color w:val="666666"/>
        <w:sz w:val="22"/>
        <w:szCs w:val="27"/>
      </w:rPr>
      <w:ptab w:relativeTo="margin" w:alignment="right" w:leader="none"/>
    </w:r>
  </w:p>
  <w:p w14:paraId="740879FC" w14:textId="77777777" w:rsidR="00640BB4" w:rsidRDefault="00640BB4" w:rsidP="00AD1D73">
    <w:pPr>
      <w:pStyle w:val="Heading4"/>
      <w:jc w:val="right"/>
    </w:pPr>
  </w:p>
  <w:p w14:paraId="043CA8DE" w14:textId="77777777" w:rsidR="00640BB4" w:rsidRPr="006E35E5" w:rsidRDefault="00640BB4" w:rsidP="006E35E5">
    <w:pPr>
      <w:pStyle w:val="Heading4"/>
      <w:ind w:right="-414"/>
      <w:jc w:val="right"/>
      <w:rPr>
        <w:b/>
        <w:i w:val="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4B4"/>
    <w:multiLevelType w:val="hybridMultilevel"/>
    <w:tmpl w:val="DEC4B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5D0"/>
    <w:multiLevelType w:val="hybridMultilevel"/>
    <w:tmpl w:val="72D6F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282DB8"/>
    <w:multiLevelType w:val="hybridMultilevel"/>
    <w:tmpl w:val="38DC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B266C"/>
    <w:multiLevelType w:val="hybridMultilevel"/>
    <w:tmpl w:val="827EC25C"/>
    <w:lvl w:ilvl="0" w:tplc="F016FA36">
      <w:start w:val="1"/>
      <w:numFmt w:val="decimal"/>
      <w:lvlText w:val="%1."/>
      <w:lvlJc w:val="left"/>
      <w:pPr>
        <w:tabs>
          <w:tab w:val="num" w:pos="1066"/>
        </w:tabs>
        <w:ind w:left="1066" w:hanging="360"/>
      </w:pPr>
    </w:lvl>
    <w:lvl w:ilvl="1" w:tplc="8256BB74" w:tentative="1">
      <w:start w:val="1"/>
      <w:numFmt w:val="decimal"/>
      <w:lvlText w:val="%2."/>
      <w:lvlJc w:val="left"/>
      <w:pPr>
        <w:tabs>
          <w:tab w:val="num" w:pos="1786"/>
        </w:tabs>
        <w:ind w:left="1786" w:hanging="360"/>
      </w:pPr>
    </w:lvl>
    <w:lvl w:ilvl="2" w:tplc="FCC822B8" w:tentative="1">
      <w:start w:val="1"/>
      <w:numFmt w:val="decimal"/>
      <w:lvlText w:val="%3."/>
      <w:lvlJc w:val="left"/>
      <w:pPr>
        <w:tabs>
          <w:tab w:val="num" w:pos="2506"/>
        </w:tabs>
        <w:ind w:left="2506" w:hanging="360"/>
      </w:pPr>
    </w:lvl>
    <w:lvl w:ilvl="3" w:tplc="39EEE44C" w:tentative="1">
      <w:start w:val="1"/>
      <w:numFmt w:val="decimal"/>
      <w:lvlText w:val="%4."/>
      <w:lvlJc w:val="left"/>
      <w:pPr>
        <w:tabs>
          <w:tab w:val="num" w:pos="3226"/>
        </w:tabs>
        <w:ind w:left="3226" w:hanging="360"/>
      </w:pPr>
    </w:lvl>
    <w:lvl w:ilvl="4" w:tplc="CACC6894" w:tentative="1">
      <w:start w:val="1"/>
      <w:numFmt w:val="decimal"/>
      <w:lvlText w:val="%5."/>
      <w:lvlJc w:val="left"/>
      <w:pPr>
        <w:tabs>
          <w:tab w:val="num" w:pos="3946"/>
        </w:tabs>
        <w:ind w:left="3946" w:hanging="360"/>
      </w:pPr>
    </w:lvl>
    <w:lvl w:ilvl="5" w:tplc="76BC7E62" w:tentative="1">
      <w:start w:val="1"/>
      <w:numFmt w:val="decimal"/>
      <w:lvlText w:val="%6."/>
      <w:lvlJc w:val="left"/>
      <w:pPr>
        <w:tabs>
          <w:tab w:val="num" w:pos="4666"/>
        </w:tabs>
        <w:ind w:left="4666" w:hanging="360"/>
      </w:pPr>
    </w:lvl>
    <w:lvl w:ilvl="6" w:tplc="026A1500" w:tentative="1">
      <w:start w:val="1"/>
      <w:numFmt w:val="decimal"/>
      <w:lvlText w:val="%7."/>
      <w:lvlJc w:val="left"/>
      <w:pPr>
        <w:tabs>
          <w:tab w:val="num" w:pos="5386"/>
        </w:tabs>
        <w:ind w:left="5386" w:hanging="360"/>
      </w:pPr>
    </w:lvl>
    <w:lvl w:ilvl="7" w:tplc="E45091D0" w:tentative="1">
      <w:start w:val="1"/>
      <w:numFmt w:val="decimal"/>
      <w:lvlText w:val="%8."/>
      <w:lvlJc w:val="left"/>
      <w:pPr>
        <w:tabs>
          <w:tab w:val="num" w:pos="6106"/>
        </w:tabs>
        <w:ind w:left="6106" w:hanging="360"/>
      </w:pPr>
    </w:lvl>
    <w:lvl w:ilvl="8" w:tplc="822C4868" w:tentative="1">
      <w:start w:val="1"/>
      <w:numFmt w:val="decimal"/>
      <w:lvlText w:val="%9."/>
      <w:lvlJc w:val="left"/>
      <w:pPr>
        <w:tabs>
          <w:tab w:val="num" w:pos="6826"/>
        </w:tabs>
        <w:ind w:left="6826" w:hanging="360"/>
      </w:pPr>
    </w:lvl>
  </w:abstractNum>
  <w:abstractNum w:abstractNumId="4" w15:restartNumberingAfterBreak="0">
    <w:nsid w:val="2FD52D94"/>
    <w:multiLevelType w:val="hybridMultilevel"/>
    <w:tmpl w:val="7D6E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C74D2"/>
    <w:multiLevelType w:val="hybridMultilevel"/>
    <w:tmpl w:val="D1903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7365C"/>
    <w:multiLevelType w:val="hybridMultilevel"/>
    <w:tmpl w:val="E676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23154"/>
    <w:multiLevelType w:val="hybridMultilevel"/>
    <w:tmpl w:val="6044B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07D7A"/>
    <w:multiLevelType w:val="multilevel"/>
    <w:tmpl w:val="90A20E8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E80025B"/>
    <w:multiLevelType w:val="multilevel"/>
    <w:tmpl w:val="FADE9B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6F514321"/>
    <w:multiLevelType w:val="hybridMultilevel"/>
    <w:tmpl w:val="2D206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0"/>
  </w:num>
  <w:num w:numId="5">
    <w:abstractNumId w:val="6"/>
  </w:num>
  <w:num w:numId="6">
    <w:abstractNumId w:val="5"/>
  </w:num>
  <w:num w:numId="7">
    <w:abstractNumId w:val="2"/>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trackRevisions/>
  <w:defaultTabStop w:val="70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46"/>
    <w:rsid w:val="00012317"/>
    <w:rsid w:val="000161BD"/>
    <w:rsid w:val="000248C4"/>
    <w:rsid w:val="00035C7A"/>
    <w:rsid w:val="00035FE8"/>
    <w:rsid w:val="00040BD5"/>
    <w:rsid w:val="00074656"/>
    <w:rsid w:val="00086254"/>
    <w:rsid w:val="00092CCD"/>
    <w:rsid w:val="000A408D"/>
    <w:rsid w:val="000B1F51"/>
    <w:rsid w:val="000E7AC0"/>
    <w:rsid w:val="00107F4B"/>
    <w:rsid w:val="00110A08"/>
    <w:rsid w:val="00113DDD"/>
    <w:rsid w:val="00126F3F"/>
    <w:rsid w:val="001315B1"/>
    <w:rsid w:val="00136F68"/>
    <w:rsid w:val="00137D47"/>
    <w:rsid w:val="001514C3"/>
    <w:rsid w:val="001516F2"/>
    <w:rsid w:val="00156BE2"/>
    <w:rsid w:val="00192796"/>
    <w:rsid w:val="001A50F8"/>
    <w:rsid w:val="001A60EE"/>
    <w:rsid w:val="001B2C98"/>
    <w:rsid w:val="001B3A9A"/>
    <w:rsid w:val="001C13E9"/>
    <w:rsid w:val="001C27AE"/>
    <w:rsid w:val="001C5D4D"/>
    <w:rsid w:val="001D0F2C"/>
    <w:rsid w:val="001D231D"/>
    <w:rsid w:val="001E7D7B"/>
    <w:rsid w:val="001F18A5"/>
    <w:rsid w:val="001F58AD"/>
    <w:rsid w:val="002007AD"/>
    <w:rsid w:val="002016A0"/>
    <w:rsid w:val="00204B03"/>
    <w:rsid w:val="00212AFA"/>
    <w:rsid w:val="00222821"/>
    <w:rsid w:val="00233887"/>
    <w:rsid w:val="00241969"/>
    <w:rsid w:val="00246A72"/>
    <w:rsid w:val="00262315"/>
    <w:rsid w:val="00265BF4"/>
    <w:rsid w:val="0027274B"/>
    <w:rsid w:val="00275C42"/>
    <w:rsid w:val="00285BF1"/>
    <w:rsid w:val="002947D5"/>
    <w:rsid w:val="002A64F8"/>
    <w:rsid w:val="002B6842"/>
    <w:rsid w:val="002C1618"/>
    <w:rsid w:val="002C795A"/>
    <w:rsid w:val="002D6B57"/>
    <w:rsid w:val="002F09F6"/>
    <w:rsid w:val="002F40D0"/>
    <w:rsid w:val="002F6371"/>
    <w:rsid w:val="003340C5"/>
    <w:rsid w:val="0034120A"/>
    <w:rsid w:val="003532A4"/>
    <w:rsid w:val="00365A42"/>
    <w:rsid w:val="00371ED9"/>
    <w:rsid w:val="0038694A"/>
    <w:rsid w:val="00394CD1"/>
    <w:rsid w:val="003A5F01"/>
    <w:rsid w:val="003A7B19"/>
    <w:rsid w:val="003B6955"/>
    <w:rsid w:val="003B6ABA"/>
    <w:rsid w:val="003F487A"/>
    <w:rsid w:val="0040422B"/>
    <w:rsid w:val="0040716D"/>
    <w:rsid w:val="00437256"/>
    <w:rsid w:val="00457314"/>
    <w:rsid w:val="004638AD"/>
    <w:rsid w:val="0047403C"/>
    <w:rsid w:val="00476CE0"/>
    <w:rsid w:val="00481D05"/>
    <w:rsid w:val="00492FA1"/>
    <w:rsid w:val="004A78EC"/>
    <w:rsid w:val="004B0DA5"/>
    <w:rsid w:val="004B32DD"/>
    <w:rsid w:val="004C279D"/>
    <w:rsid w:val="004C3037"/>
    <w:rsid w:val="004C54F0"/>
    <w:rsid w:val="004C7F2E"/>
    <w:rsid w:val="004E27A8"/>
    <w:rsid w:val="004E79F7"/>
    <w:rsid w:val="005011B7"/>
    <w:rsid w:val="00564E99"/>
    <w:rsid w:val="00567D79"/>
    <w:rsid w:val="005768EA"/>
    <w:rsid w:val="00586B1E"/>
    <w:rsid w:val="0059591E"/>
    <w:rsid w:val="00597CB8"/>
    <w:rsid w:val="005C7634"/>
    <w:rsid w:val="005D6E60"/>
    <w:rsid w:val="005F6F05"/>
    <w:rsid w:val="00600CA4"/>
    <w:rsid w:val="00602C99"/>
    <w:rsid w:val="00603C8A"/>
    <w:rsid w:val="006062A3"/>
    <w:rsid w:val="00607E6A"/>
    <w:rsid w:val="00626501"/>
    <w:rsid w:val="00632A1C"/>
    <w:rsid w:val="0063326E"/>
    <w:rsid w:val="00640BB4"/>
    <w:rsid w:val="00661E1F"/>
    <w:rsid w:val="00676134"/>
    <w:rsid w:val="0068445B"/>
    <w:rsid w:val="00684AA2"/>
    <w:rsid w:val="006A1105"/>
    <w:rsid w:val="006B13A7"/>
    <w:rsid w:val="006B45E3"/>
    <w:rsid w:val="006B4681"/>
    <w:rsid w:val="006B664F"/>
    <w:rsid w:val="006D5B8F"/>
    <w:rsid w:val="006D5D7C"/>
    <w:rsid w:val="006E35E5"/>
    <w:rsid w:val="00725EA4"/>
    <w:rsid w:val="007328D6"/>
    <w:rsid w:val="0074501B"/>
    <w:rsid w:val="00747F8D"/>
    <w:rsid w:val="007624B4"/>
    <w:rsid w:val="00771601"/>
    <w:rsid w:val="00783F69"/>
    <w:rsid w:val="00786DB8"/>
    <w:rsid w:val="00792379"/>
    <w:rsid w:val="007B78F0"/>
    <w:rsid w:val="007D5660"/>
    <w:rsid w:val="007E3AD3"/>
    <w:rsid w:val="007F61DB"/>
    <w:rsid w:val="0081141B"/>
    <w:rsid w:val="00812682"/>
    <w:rsid w:val="0082112E"/>
    <w:rsid w:val="00824DD6"/>
    <w:rsid w:val="00826B40"/>
    <w:rsid w:val="00836B57"/>
    <w:rsid w:val="008510B7"/>
    <w:rsid w:val="00854213"/>
    <w:rsid w:val="00866876"/>
    <w:rsid w:val="00870A6D"/>
    <w:rsid w:val="00890341"/>
    <w:rsid w:val="0089235B"/>
    <w:rsid w:val="008928FE"/>
    <w:rsid w:val="008A5743"/>
    <w:rsid w:val="008B454A"/>
    <w:rsid w:val="008B5349"/>
    <w:rsid w:val="008C3EC4"/>
    <w:rsid w:val="008C571E"/>
    <w:rsid w:val="008D011E"/>
    <w:rsid w:val="008D062D"/>
    <w:rsid w:val="008D7304"/>
    <w:rsid w:val="008D7425"/>
    <w:rsid w:val="008E576B"/>
    <w:rsid w:val="008E7B77"/>
    <w:rsid w:val="00910BF1"/>
    <w:rsid w:val="00933BD7"/>
    <w:rsid w:val="009379E8"/>
    <w:rsid w:val="00942E13"/>
    <w:rsid w:val="00943320"/>
    <w:rsid w:val="00963E92"/>
    <w:rsid w:val="009640A6"/>
    <w:rsid w:val="009654BE"/>
    <w:rsid w:val="00965D0E"/>
    <w:rsid w:val="009753B2"/>
    <w:rsid w:val="00990CFD"/>
    <w:rsid w:val="009A64E1"/>
    <w:rsid w:val="009B1B40"/>
    <w:rsid w:val="009B6D90"/>
    <w:rsid w:val="009B78B2"/>
    <w:rsid w:val="009D67C2"/>
    <w:rsid w:val="009E5D89"/>
    <w:rsid w:val="009F473F"/>
    <w:rsid w:val="009F4DC5"/>
    <w:rsid w:val="00A02EC4"/>
    <w:rsid w:val="00A0638E"/>
    <w:rsid w:val="00A255DE"/>
    <w:rsid w:val="00A267A1"/>
    <w:rsid w:val="00A37256"/>
    <w:rsid w:val="00A67746"/>
    <w:rsid w:val="00A81B83"/>
    <w:rsid w:val="00A857B3"/>
    <w:rsid w:val="00AA0A60"/>
    <w:rsid w:val="00AA2B5E"/>
    <w:rsid w:val="00AA6403"/>
    <w:rsid w:val="00AB4D3F"/>
    <w:rsid w:val="00AD1D73"/>
    <w:rsid w:val="00AE0D07"/>
    <w:rsid w:val="00B07E0F"/>
    <w:rsid w:val="00B138DD"/>
    <w:rsid w:val="00B25A4C"/>
    <w:rsid w:val="00B3588E"/>
    <w:rsid w:val="00B4040F"/>
    <w:rsid w:val="00B42CBC"/>
    <w:rsid w:val="00B47A1A"/>
    <w:rsid w:val="00B53CBA"/>
    <w:rsid w:val="00B6502B"/>
    <w:rsid w:val="00B8610D"/>
    <w:rsid w:val="00BA0318"/>
    <w:rsid w:val="00BA140D"/>
    <w:rsid w:val="00BA15F6"/>
    <w:rsid w:val="00BB187A"/>
    <w:rsid w:val="00BB5BF6"/>
    <w:rsid w:val="00BD6DAD"/>
    <w:rsid w:val="00BE14BD"/>
    <w:rsid w:val="00BE378C"/>
    <w:rsid w:val="00BE4410"/>
    <w:rsid w:val="00BF1172"/>
    <w:rsid w:val="00BF1666"/>
    <w:rsid w:val="00C07D18"/>
    <w:rsid w:val="00C276A0"/>
    <w:rsid w:val="00C300AF"/>
    <w:rsid w:val="00C30C88"/>
    <w:rsid w:val="00C323E2"/>
    <w:rsid w:val="00C95BE5"/>
    <w:rsid w:val="00CA0D52"/>
    <w:rsid w:val="00CA7797"/>
    <w:rsid w:val="00CD0D06"/>
    <w:rsid w:val="00CD1D01"/>
    <w:rsid w:val="00CD3A24"/>
    <w:rsid w:val="00CD4BA2"/>
    <w:rsid w:val="00CF5F04"/>
    <w:rsid w:val="00D11E33"/>
    <w:rsid w:val="00D120BD"/>
    <w:rsid w:val="00D25E10"/>
    <w:rsid w:val="00D3080D"/>
    <w:rsid w:val="00D319A5"/>
    <w:rsid w:val="00D36E4F"/>
    <w:rsid w:val="00D53559"/>
    <w:rsid w:val="00D55D9C"/>
    <w:rsid w:val="00D61249"/>
    <w:rsid w:val="00D66ADD"/>
    <w:rsid w:val="00D750AE"/>
    <w:rsid w:val="00D92357"/>
    <w:rsid w:val="00DA728D"/>
    <w:rsid w:val="00DB0E66"/>
    <w:rsid w:val="00DC25D6"/>
    <w:rsid w:val="00DE62B2"/>
    <w:rsid w:val="00E022A9"/>
    <w:rsid w:val="00E07F5F"/>
    <w:rsid w:val="00E268AA"/>
    <w:rsid w:val="00E30B64"/>
    <w:rsid w:val="00E35669"/>
    <w:rsid w:val="00E37CFD"/>
    <w:rsid w:val="00E4078C"/>
    <w:rsid w:val="00E74BC5"/>
    <w:rsid w:val="00E91887"/>
    <w:rsid w:val="00E92679"/>
    <w:rsid w:val="00E94FE2"/>
    <w:rsid w:val="00E9798F"/>
    <w:rsid w:val="00EB1592"/>
    <w:rsid w:val="00EB71BA"/>
    <w:rsid w:val="00EC0525"/>
    <w:rsid w:val="00ED5B6A"/>
    <w:rsid w:val="00EE18CB"/>
    <w:rsid w:val="00EE5550"/>
    <w:rsid w:val="00EF12DC"/>
    <w:rsid w:val="00EF36A4"/>
    <w:rsid w:val="00F02835"/>
    <w:rsid w:val="00F11402"/>
    <w:rsid w:val="00F13AAC"/>
    <w:rsid w:val="00F202F7"/>
    <w:rsid w:val="00F21227"/>
    <w:rsid w:val="00F22DFD"/>
    <w:rsid w:val="00F41AA8"/>
    <w:rsid w:val="00F61A5D"/>
    <w:rsid w:val="00F71DC8"/>
    <w:rsid w:val="00F73CD5"/>
    <w:rsid w:val="00F80401"/>
    <w:rsid w:val="00F82FE6"/>
    <w:rsid w:val="00FB072A"/>
    <w:rsid w:val="00FB2467"/>
    <w:rsid w:val="00FC019C"/>
    <w:rsid w:val="00FC426A"/>
    <w:rsid w:val="00FE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2F05B9"/>
  <w15:docId w15:val="{7C9F4F22-57F1-418C-848C-CB00698D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60"/>
    <w:pPr>
      <w:spacing w:after="240" w:line="264" w:lineRule="auto"/>
    </w:pPr>
    <w:rPr>
      <w:rFonts w:ascii="Arial" w:hAnsi="Arial"/>
      <w:sz w:val="21"/>
    </w:rPr>
  </w:style>
  <w:style w:type="paragraph" w:styleId="Heading1">
    <w:name w:val="heading 1"/>
    <w:basedOn w:val="Heading"/>
    <w:next w:val="TextBody"/>
    <w:qFormat/>
    <w:rsid w:val="00241969"/>
    <w:pPr>
      <w:numPr>
        <w:numId w:val="1"/>
      </w:numPr>
      <w:spacing w:before="0" w:line="240" w:lineRule="auto"/>
      <w:ind w:left="0" w:firstLine="0"/>
      <w:jc w:val="center"/>
      <w:outlineLvl w:val="0"/>
    </w:pPr>
    <w:rPr>
      <w:rFonts w:ascii="Arial" w:hAnsi="Arial"/>
      <w:b/>
      <w:bCs/>
      <w:color w:val="258DBA"/>
      <w:sz w:val="26"/>
      <w:szCs w:val="36"/>
    </w:rPr>
  </w:style>
  <w:style w:type="paragraph" w:styleId="Heading2">
    <w:name w:val="heading 2"/>
    <w:basedOn w:val="Heading"/>
    <w:next w:val="TextBody"/>
    <w:qFormat/>
    <w:rsid w:val="00241969"/>
    <w:pPr>
      <w:numPr>
        <w:ilvl w:val="1"/>
        <w:numId w:val="1"/>
      </w:numPr>
      <w:spacing w:before="58" w:after="58"/>
      <w:ind w:left="0" w:firstLine="0"/>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1D231D"/>
    <w:pPr>
      <w:numPr>
        <w:ilvl w:val="2"/>
        <w:numId w:val="1"/>
      </w:numPr>
      <w:spacing w:before="58" w:after="58"/>
      <w:ind w:left="360" w:hanging="360"/>
      <w:outlineLvl w:val="2"/>
    </w:pPr>
    <w:rPr>
      <w:rFonts w:ascii="Arial" w:hAnsi="Arial"/>
      <w:b/>
      <w:bCs/>
      <w:sz w:val="21"/>
    </w:rPr>
  </w:style>
  <w:style w:type="paragraph" w:styleId="Heading4">
    <w:name w:val="heading 4"/>
    <w:basedOn w:val="Heading"/>
    <w:next w:val="TextBody"/>
    <w:qFormat/>
    <w:rsid w:val="0074501B"/>
    <w:pPr>
      <w:numPr>
        <w:ilvl w:val="3"/>
        <w:numId w:val="1"/>
      </w:numPr>
      <w:spacing w:before="29" w:after="29"/>
      <w:ind w:left="0" w:firstLine="0"/>
      <w:jc w:val="center"/>
      <w:outlineLvl w:val="3"/>
    </w:pPr>
    <w:rPr>
      <w:rFonts w:ascii="Arial" w:hAnsi="Arial"/>
      <w:bCs/>
      <w:i/>
      <w:iCs/>
      <w:color w:val="666666"/>
      <w:sz w:val="22"/>
      <w:szCs w:val="27"/>
    </w:rPr>
  </w:style>
  <w:style w:type="paragraph" w:styleId="Heading5">
    <w:name w:val="heading 5"/>
    <w:basedOn w:val="Heading"/>
    <w:next w:val="TextBody"/>
    <w:link w:val="Heading5Char"/>
    <w:qFormat/>
    <w:rsid w:val="001B3A9A"/>
    <w:pPr>
      <w:numPr>
        <w:ilvl w:val="4"/>
        <w:numId w:val="1"/>
      </w:numPr>
      <w:spacing w:before="0" w:after="58"/>
      <w:ind w:left="0" w:firstLine="0"/>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EE18CB"/>
    <w:rPr>
      <w:rFonts w:ascii="Arial" w:eastAsia="OpenSymbol" w:hAnsi="Arial" w:cs="OpenSymbol"/>
      <w:sz w:val="21"/>
    </w:rPr>
  </w:style>
  <w:style w:type="paragraph" w:customStyle="1" w:styleId="Heading">
    <w:name w:val="Heading"/>
    <w:basedOn w:val="Normal"/>
    <w:next w:val="TextBody"/>
    <w:link w:val="HeadingChar"/>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rPr>
      <w:b/>
      <w:color w:val="666666"/>
      <w:sz w:val="20"/>
    </w:rPr>
  </w:style>
  <w:style w:type="paragraph" w:customStyle="1" w:styleId="List1">
    <w:name w:val="List 1"/>
    <w:basedOn w:val="List"/>
    <w:pPr>
      <w:spacing w:before="58" w:after="115"/>
      <w:ind w:left="360"/>
    </w:pPr>
  </w:style>
  <w:style w:type="paragraph" w:styleId="BalloonText">
    <w:name w:val="Balloon Text"/>
    <w:basedOn w:val="Normal"/>
    <w:link w:val="BalloonTextChar"/>
    <w:uiPriority w:val="99"/>
    <w:semiHidden/>
    <w:unhideWhenUsed/>
    <w:rsid w:val="00204B0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B03"/>
    <w:rPr>
      <w:rFonts w:ascii="Lucida Grande" w:hAnsi="Lucida Grande" w:cs="Lucida Grande"/>
      <w:color w:val="404040" w:themeColor="text1" w:themeTint="BF"/>
      <w:sz w:val="18"/>
      <w:szCs w:val="18"/>
    </w:rPr>
  </w:style>
  <w:style w:type="character" w:styleId="IntenseEmphasis">
    <w:name w:val="Intense Emphasis"/>
    <w:aliases w:val="Motions"/>
    <w:basedOn w:val="DefaultParagraphFont"/>
    <w:uiPriority w:val="21"/>
    <w:qFormat/>
    <w:rsid w:val="00DB0E66"/>
    <w:rPr>
      <w:rFonts w:ascii="Arial" w:hAnsi="Arial"/>
      <w:i/>
      <w:iCs/>
      <w:color w:val="258DBA"/>
      <w:sz w:val="21"/>
    </w:rPr>
  </w:style>
  <w:style w:type="paragraph" w:styleId="ListParagraph">
    <w:name w:val="List Paragraph"/>
    <w:basedOn w:val="Normal"/>
    <w:uiPriority w:val="34"/>
    <w:qFormat/>
    <w:rsid w:val="006062A3"/>
    <w:pPr>
      <w:ind w:left="720" w:hanging="360"/>
      <w:contextualSpacing/>
    </w:pPr>
    <w:rPr>
      <w:rFonts w:cs="Mangal"/>
    </w:rPr>
  </w:style>
  <w:style w:type="paragraph" w:styleId="NoSpacing">
    <w:name w:val="No Spacing"/>
    <w:uiPriority w:val="1"/>
    <w:qFormat/>
    <w:rsid w:val="00AA0A60"/>
    <w:pPr>
      <w:spacing w:line="264" w:lineRule="auto"/>
    </w:pPr>
    <w:rPr>
      <w:rFonts w:ascii="Arial" w:hAnsi="Arial" w:cs="Mangal"/>
      <w:sz w:val="21"/>
    </w:rPr>
  </w:style>
  <w:style w:type="paragraph" w:customStyle="1" w:styleId="Actions">
    <w:name w:val="Actions"/>
    <w:basedOn w:val="Heading5"/>
    <w:link w:val="ActionsChar"/>
    <w:qFormat/>
    <w:rsid w:val="006062A3"/>
    <w:pPr>
      <w:keepNext w:val="0"/>
      <w:spacing w:after="240"/>
      <w:ind w:left="360"/>
    </w:pPr>
    <w:rPr>
      <w:b w:val="0"/>
      <w:i/>
      <w:color w:val="E13A3E"/>
      <w:sz w:val="21"/>
    </w:rPr>
  </w:style>
  <w:style w:type="character" w:customStyle="1" w:styleId="HeadingChar">
    <w:name w:val="Heading Char"/>
    <w:basedOn w:val="DefaultParagraphFont"/>
    <w:link w:val="Heading"/>
    <w:rsid w:val="006062A3"/>
    <w:rPr>
      <w:rFonts w:ascii="Liberation Sans" w:hAnsi="Liberation Sans"/>
      <w:sz w:val="28"/>
      <w:szCs w:val="28"/>
    </w:rPr>
  </w:style>
  <w:style w:type="character" w:customStyle="1" w:styleId="Heading5Char">
    <w:name w:val="Heading 5 Char"/>
    <w:basedOn w:val="HeadingChar"/>
    <w:link w:val="Heading5"/>
    <w:rsid w:val="006062A3"/>
    <w:rPr>
      <w:rFonts w:ascii="Arial" w:hAnsi="Arial"/>
      <w:b/>
      <w:bCs/>
      <w:sz w:val="18"/>
      <w:szCs w:val="28"/>
    </w:rPr>
  </w:style>
  <w:style w:type="character" w:customStyle="1" w:styleId="ActionsChar">
    <w:name w:val="Actions Char"/>
    <w:basedOn w:val="Heading5Char"/>
    <w:link w:val="Actions"/>
    <w:rsid w:val="006062A3"/>
    <w:rPr>
      <w:rFonts w:ascii="Arial" w:hAnsi="Arial"/>
      <w:b w:val="0"/>
      <w:bCs/>
      <w:i/>
      <w:color w:val="E13A3E"/>
      <w:sz w:val="21"/>
      <w:szCs w:val="28"/>
    </w:rPr>
  </w:style>
  <w:style w:type="character" w:styleId="Hyperlink">
    <w:name w:val="Hyperlink"/>
    <w:basedOn w:val="DefaultParagraphFont"/>
    <w:uiPriority w:val="99"/>
    <w:unhideWhenUsed/>
    <w:rsid w:val="00A67746"/>
    <w:rPr>
      <w:color w:val="0563C1" w:themeColor="hyperlink"/>
      <w:u w:val="single"/>
    </w:rPr>
  </w:style>
  <w:style w:type="character" w:styleId="FollowedHyperlink">
    <w:name w:val="FollowedHyperlink"/>
    <w:basedOn w:val="DefaultParagraphFont"/>
    <w:uiPriority w:val="99"/>
    <w:semiHidden/>
    <w:unhideWhenUsed/>
    <w:rsid w:val="006E35E5"/>
    <w:rPr>
      <w:color w:val="954F72" w:themeColor="followedHyperlink"/>
      <w:u w:val="single"/>
    </w:rPr>
  </w:style>
  <w:style w:type="character" w:styleId="Emphasis">
    <w:name w:val="Emphasis"/>
    <w:basedOn w:val="DefaultParagraphFont"/>
    <w:uiPriority w:val="20"/>
    <w:qFormat/>
    <w:rsid w:val="00DC25D6"/>
    <w:rPr>
      <w:i/>
      <w:iCs/>
    </w:rPr>
  </w:style>
  <w:style w:type="character" w:styleId="CommentReference">
    <w:name w:val="annotation reference"/>
    <w:basedOn w:val="DefaultParagraphFont"/>
    <w:uiPriority w:val="99"/>
    <w:semiHidden/>
    <w:unhideWhenUsed/>
    <w:rsid w:val="006D5D7C"/>
    <w:rPr>
      <w:sz w:val="16"/>
      <w:szCs w:val="16"/>
    </w:rPr>
  </w:style>
  <w:style w:type="paragraph" w:styleId="CommentText">
    <w:name w:val="annotation text"/>
    <w:basedOn w:val="Normal"/>
    <w:link w:val="CommentTextChar"/>
    <w:uiPriority w:val="99"/>
    <w:semiHidden/>
    <w:unhideWhenUsed/>
    <w:rsid w:val="006D5D7C"/>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6D5D7C"/>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6D5D7C"/>
    <w:rPr>
      <w:b/>
      <w:bCs/>
    </w:rPr>
  </w:style>
  <w:style w:type="character" w:customStyle="1" w:styleId="CommentSubjectChar">
    <w:name w:val="Comment Subject Char"/>
    <w:basedOn w:val="CommentTextChar"/>
    <w:link w:val="CommentSubject"/>
    <w:uiPriority w:val="99"/>
    <w:semiHidden/>
    <w:rsid w:val="006D5D7C"/>
    <w:rPr>
      <w:rFonts w:ascii="Arial" w:hAnsi="Arial" w:cs="Mangal"/>
      <w:b/>
      <w:bCs/>
      <w:sz w:val="20"/>
      <w:szCs w:val="18"/>
    </w:rPr>
  </w:style>
  <w:style w:type="paragraph" w:customStyle="1" w:styleId="Default">
    <w:name w:val="Default"/>
    <w:rsid w:val="00156BE2"/>
    <w:pPr>
      <w:autoSpaceDE w:val="0"/>
      <w:autoSpaceDN w:val="0"/>
      <w:adjustRightInd w:val="0"/>
    </w:pPr>
    <w:rPr>
      <w:rFonts w:ascii="Calibri"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642">
      <w:bodyDiv w:val="1"/>
      <w:marLeft w:val="0"/>
      <w:marRight w:val="0"/>
      <w:marTop w:val="0"/>
      <w:marBottom w:val="0"/>
      <w:divBdr>
        <w:top w:val="none" w:sz="0" w:space="0" w:color="auto"/>
        <w:left w:val="none" w:sz="0" w:space="0" w:color="auto"/>
        <w:bottom w:val="none" w:sz="0" w:space="0" w:color="auto"/>
        <w:right w:val="none" w:sz="0" w:space="0" w:color="auto"/>
      </w:divBdr>
    </w:div>
    <w:div w:id="214005008">
      <w:bodyDiv w:val="1"/>
      <w:marLeft w:val="0"/>
      <w:marRight w:val="0"/>
      <w:marTop w:val="0"/>
      <w:marBottom w:val="0"/>
      <w:divBdr>
        <w:top w:val="none" w:sz="0" w:space="0" w:color="auto"/>
        <w:left w:val="none" w:sz="0" w:space="0" w:color="auto"/>
        <w:bottom w:val="none" w:sz="0" w:space="0" w:color="auto"/>
        <w:right w:val="none" w:sz="0" w:space="0" w:color="auto"/>
      </w:divBdr>
    </w:div>
    <w:div w:id="224995647">
      <w:bodyDiv w:val="1"/>
      <w:marLeft w:val="0"/>
      <w:marRight w:val="0"/>
      <w:marTop w:val="0"/>
      <w:marBottom w:val="0"/>
      <w:divBdr>
        <w:top w:val="none" w:sz="0" w:space="0" w:color="auto"/>
        <w:left w:val="none" w:sz="0" w:space="0" w:color="auto"/>
        <w:bottom w:val="none" w:sz="0" w:space="0" w:color="auto"/>
        <w:right w:val="none" w:sz="0" w:space="0" w:color="auto"/>
      </w:divBdr>
    </w:div>
    <w:div w:id="253051680">
      <w:bodyDiv w:val="1"/>
      <w:marLeft w:val="0"/>
      <w:marRight w:val="0"/>
      <w:marTop w:val="0"/>
      <w:marBottom w:val="0"/>
      <w:divBdr>
        <w:top w:val="none" w:sz="0" w:space="0" w:color="auto"/>
        <w:left w:val="none" w:sz="0" w:space="0" w:color="auto"/>
        <w:bottom w:val="none" w:sz="0" w:space="0" w:color="auto"/>
        <w:right w:val="none" w:sz="0" w:space="0" w:color="auto"/>
      </w:divBdr>
    </w:div>
    <w:div w:id="377247717">
      <w:bodyDiv w:val="1"/>
      <w:marLeft w:val="0"/>
      <w:marRight w:val="0"/>
      <w:marTop w:val="0"/>
      <w:marBottom w:val="0"/>
      <w:divBdr>
        <w:top w:val="none" w:sz="0" w:space="0" w:color="auto"/>
        <w:left w:val="none" w:sz="0" w:space="0" w:color="auto"/>
        <w:bottom w:val="none" w:sz="0" w:space="0" w:color="auto"/>
        <w:right w:val="none" w:sz="0" w:space="0" w:color="auto"/>
      </w:divBdr>
    </w:div>
    <w:div w:id="434524552">
      <w:bodyDiv w:val="1"/>
      <w:marLeft w:val="0"/>
      <w:marRight w:val="0"/>
      <w:marTop w:val="0"/>
      <w:marBottom w:val="0"/>
      <w:divBdr>
        <w:top w:val="none" w:sz="0" w:space="0" w:color="auto"/>
        <w:left w:val="none" w:sz="0" w:space="0" w:color="auto"/>
        <w:bottom w:val="none" w:sz="0" w:space="0" w:color="auto"/>
        <w:right w:val="none" w:sz="0" w:space="0" w:color="auto"/>
      </w:divBdr>
    </w:div>
    <w:div w:id="489247462">
      <w:bodyDiv w:val="1"/>
      <w:marLeft w:val="0"/>
      <w:marRight w:val="0"/>
      <w:marTop w:val="0"/>
      <w:marBottom w:val="0"/>
      <w:divBdr>
        <w:top w:val="none" w:sz="0" w:space="0" w:color="auto"/>
        <w:left w:val="none" w:sz="0" w:space="0" w:color="auto"/>
        <w:bottom w:val="none" w:sz="0" w:space="0" w:color="auto"/>
        <w:right w:val="none" w:sz="0" w:space="0" w:color="auto"/>
      </w:divBdr>
    </w:div>
    <w:div w:id="502207010">
      <w:bodyDiv w:val="1"/>
      <w:marLeft w:val="0"/>
      <w:marRight w:val="0"/>
      <w:marTop w:val="0"/>
      <w:marBottom w:val="0"/>
      <w:divBdr>
        <w:top w:val="none" w:sz="0" w:space="0" w:color="auto"/>
        <w:left w:val="none" w:sz="0" w:space="0" w:color="auto"/>
        <w:bottom w:val="none" w:sz="0" w:space="0" w:color="auto"/>
        <w:right w:val="none" w:sz="0" w:space="0" w:color="auto"/>
      </w:divBdr>
    </w:div>
    <w:div w:id="516038081">
      <w:bodyDiv w:val="1"/>
      <w:marLeft w:val="0"/>
      <w:marRight w:val="0"/>
      <w:marTop w:val="0"/>
      <w:marBottom w:val="0"/>
      <w:divBdr>
        <w:top w:val="none" w:sz="0" w:space="0" w:color="auto"/>
        <w:left w:val="none" w:sz="0" w:space="0" w:color="auto"/>
        <w:bottom w:val="none" w:sz="0" w:space="0" w:color="auto"/>
        <w:right w:val="none" w:sz="0" w:space="0" w:color="auto"/>
      </w:divBdr>
    </w:div>
    <w:div w:id="638848839">
      <w:bodyDiv w:val="1"/>
      <w:marLeft w:val="0"/>
      <w:marRight w:val="0"/>
      <w:marTop w:val="0"/>
      <w:marBottom w:val="0"/>
      <w:divBdr>
        <w:top w:val="none" w:sz="0" w:space="0" w:color="auto"/>
        <w:left w:val="none" w:sz="0" w:space="0" w:color="auto"/>
        <w:bottom w:val="none" w:sz="0" w:space="0" w:color="auto"/>
        <w:right w:val="none" w:sz="0" w:space="0" w:color="auto"/>
      </w:divBdr>
    </w:div>
    <w:div w:id="659387894">
      <w:bodyDiv w:val="1"/>
      <w:marLeft w:val="0"/>
      <w:marRight w:val="0"/>
      <w:marTop w:val="0"/>
      <w:marBottom w:val="0"/>
      <w:divBdr>
        <w:top w:val="none" w:sz="0" w:space="0" w:color="auto"/>
        <w:left w:val="none" w:sz="0" w:space="0" w:color="auto"/>
        <w:bottom w:val="none" w:sz="0" w:space="0" w:color="auto"/>
        <w:right w:val="none" w:sz="0" w:space="0" w:color="auto"/>
      </w:divBdr>
      <w:divsChild>
        <w:div w:id="1012297040">
          <w:marLeft w:val="720"/>
          <w:marRight w:val="0"/>
          <w:marTop w:val="115"/>
          <w:marBottom w:val="0"/>
          <w:divBdr>
            <w:top w:val="none" w:sz="0" w:space="0" w:color="auto"/>
            <w:left w:val="none" w:sz="0" w:space="0" w:color="auto"/>
            <w:bottom w:val="none" w:sz="0" w:space="0" w:color="auto"/>
            <w:right w:val="none" w:sz="0" w:space="0" w:color="auto"/>
          </w:divBdr>
        </w:div>
        <w:div w:id="1137529112">
          <w:marLeft w:val="720"/>
          <w:marRight w:val="0"/>
          <w:marTop w:val="115"/>
          <w:marBottom w:val="0"/>
          <w:divBdr>
            <w:top w:val="none" w:sz="0" w:space="0" w:color="auto"/>
            <w:left w:val="none" w:sz="0" w:space="0" w:color="auto"/>
            <w:bottom w:val="none" w:sz="0" w:space="0" w:color="auto"/>
            <w:right w:val="none" w:sz="0" w:space="0" w:color="auto"/>
          </w:divBdr>
        </w:div>
        <w:div w:id="1548447684">
          <w:marLeft w:val="720"/>
          <w:marRight w:val="0"/>
          <w:marTop w:val="115"/>
          <w:marBottom w:val="0"/>
          <w:divBdr>
            <w:top w:val="none" w:sz="0" w:space="0" w:color="auto"/>
            <w:left w:val="none" w:sz="0" w:space="0" w:color="auto"/>
            <w:bottom w:val="none" w:sz="0" w:space="0" w:color="auto"/>
            <w:right w:val="none" w:sz="0" w:space="0" w:color="auto"/>
          </w:divBdr>
        </w:div>
        <w:div w:id="1646543659">
          <w:marLeft w:val="720"/>
          <w:marRight w:val="0"/>
          <w:marTop w:val="115"/>
          <w:marBottom w:val="0"/>
          <w:divBdr>
            <w:top w:val="none" w:sz="0" w:space="0" w:color="auto"/>
            <w:left w:val="none" w:sz="0" w:space="0" w:color="auto"/>
            <w:bottom w:val="none" w:sz="0" w:space="0" w:color="auto"/>
            <w:right w:val="none" w:sz="0" w:space="0" w:color="auto"/>
          </w:divBdr>
        </w:div>
        <w:div w:id="1828478126">
          <w:marLeft w:val="720"/>
          <w:marRight w:val="0"/>
          <w:marTop w:val="115"/>
          <w:marBottom w:val="0"/>
          <w:divBdr>
            <w:top w:val="none" w:sz="0" w:space="0" w:color="auto"/>
            <w:left w:val="none" w:sz="0" w:space="0" w:color="auto"/>
            <w:bottom w:val="none" w:sz="0" w:space="0" w:color="auto"/>
            <w:right w:val="none" w:sz="0" w:space="0" w:color="auto"/>
          </w:divBdr>
        </w:div>
        <w:div w:id="1885629357">
          <w:marLeft w:val="720"/>
          <w:marRight w:val="0"/>
          <w:marTop w:val="115"/>
          <w:marBottom w:val="0"/>
          <w:divBdr>
            <w:top w:val="none" w:sz="0" w:space="0" w:color="auto"/>
            <w:left w:val="none" w:sz="0" w:space="0" w:color="auto"/>
            <w:bottom w:val="none" w:sz="0" w:space="0" w:color="auto"/>
            <w:right w:val="none" w:sz="0" w:space="0" w:color="auto"/>
          </w:divBdr>
        </w:div>
      </w:divsChild>
    </w:div>
    <w:div w:id="723456357">
      <w:bodyDiv w:val="1"/>
      <w:marLeft w:val="0"/>
      <w:marRight w:val="0"/>
      <w:marTop w:val="0"/>
      <w:marBottom w:val="0"/>
      <w:divBdr>
        <w:top w:val="none" w:sz="0" w:space="0" w:color="auto"/>
        <w:left w:val="none" w:sz="0" w:space="0" w:color="auto"/>
        <w:bottom w:val="none" w:sz="0" w:space="0" w:color="auto"/>
        <w:right w:val="none" w:sz="0" w:space="0" w:color="auto"/>
      </w:divBdr>
    </w:div>
    <w:div w:id="871383270">
      <w:bodyDiv w:val="1"/>
      <w:marLeft w:val="0"/>
      <w:marRight w:val="0"/>
      <w:marTop w:val="0"/>
      <w:marBottom w:val="0"/>
      <w:divBdr>
        <w:top w:val="none" w:sz="0" w:space="0" w:color="auto"/>
        <w:left w:val="none" w:sz="0" w:space="0" w:color="auto"/>
        <w:bottom w:val="none" w:sz="0" w:space="0" w:color="auto"/>
        <w:right w:val="none" w:sz="0" w:space="0" w:color="auto"/>
      </w:divBdr>
    </w:div>
    <w:div w:id="962229783">
      <w:bodyDiv w:val="1"/>
      <w:marLeft w:val="0"/>
      <w:marRight w:val="0"/>
      <w:marTop w:val="0"/>
      <w:marBottom w:val="0"/>
      <w:divBdr>
        <w:top w:val="none" w:sz="0" w:space="0" w:color="auto"/>
        <w:left w:val="none" w:sz="0" w:space="0" w:color="auto"/>
        <w:bottom w:val="none" w:sz="0" w:space="0" w:color="auto"/>
        <w:right w:val="none" w:sz="0" w:space="0" w:color="auto"/>
      </w:divBdr>
    </w:div>
    <w:div w:id="1124736240">
      <w:bodyDiv w:val="1"/>
      <w:marLeft w:val="0"/>
      <w:marRight w:val="0"/>
      <w:marTop w:val="0"/>
      <w:marBottom w:val="0"/>
      <w:divBdr>
        <w:top w:val="none" w:sz="0" w:space="0" w:color="auto"/>
        <w:left w:val="none" w:sz="0" w:space="0" w:color="auto"/>
        <w:bottom w:val="none" w:sz="0" w:space="0" w:color="auto"/>
        <w:right w:val="none" w:sz="0" w:space="0" w:color="auto"/>
      </w:divBdr>
    </w:div>
    <w:div w:id="1139961513">
      <w:bodyDiv w:val="1"/>
      <w:marLeft w:val="0"/>
      <w:marRight w:val="0"/>
      <w:marTop w:val="0"/>
      <w:marBottom w:val="0"/>
      <w:divBdr>
        <w:top w:val="none" w:sz="0" w:space="0" w:color="auto"/>
        <w:left w:val="none" w:sz="0" w:space="0" w:color="auto"/>
        <w:bottom w:val="none" w:sz="0" w:space="0" w:color="auto"/>
        <w:right w:val="none" w:sz="0" w:space="0" w:color="auto"/>
      </w:divBdr>
    </w:div>
    <w:div w:id="1202210915">
      <w:bodyDiv w:val="1"/>
      <w:marLeft w:val="0"/>
      <w:marRight w:val="0"/>
      <w:marTop w:val="0"/>
      <w:marBottom w:val="0"/>
      <w:divBdr>
        <w:top w:val="none" w:sz="0" w:space="0" w:color="auto"/>
        <w:left w:val="none" w:sz="0" w:space="0" w:color="auto"/>
        <w:bottom w:val="none" w:sz="0" w:space="0" w:color="auto"/>
        <w:right w:val="none" w:sz="0" w:space="0" w:color="auto"/>
      </w:divBdr>
    </w:div>
    <w:div w:id="1303776645">
      <w:bodyDiv w:val="1"/>
      <w:marLeft w:val="0"/>
      <w:marRight w:val="0"/>
      <w:marTop w:val="0"/>
      <w:marBottom w:val="0"/>
      <w:divBdr>
        <w:top w:val="none" w:sz="0" w:space="0" w:color="auto"/>
        <w:left w:val="none" w:sz="0" w:space="0" w:color="auto"/>
        <w:bottom w:val="none" w:sz="0" w:space="0" w:color="auto"/>
        <w:right w:val="none" w:sz="0" w:space="0" w:color="auto"/>
      </w:divBdr>
    </w:div>
    <w:div w:id="1385713845">
      <w:bodyDiv w:val="1"/>
      <w:marLeft w:val="0"/>
      <w:marRight w:val="0"/>
      <w:marTop w:val="0"/>
      <w:marBottom w:val="0"/>
      <w:divBdr>
        <w:top w:val="none" w:sz="0" w:space="0" w:color="auto"/>
        <w:left w:val="none" w:sz="0" w:space="0" w:color="auto"/>
        <w:bottom w:val="none" w:sz="0" w:space="0" w:color="auto"/>
        <w:right w:val="none" w:sz="0" w:space="0" w:color="auto"/>
      </w:divBdr>
      <w:divsChild>
        <w:div w:id="227882278">
          <w:marLeft w:val="1166"/>
          <w:marRight w:val="0"/>
          <w:marTop w:val="77"/>
          <w:marBottom w:val="120"/>
          <w:divBdr>
            <w:top w:val="none" w:sz="0" w:space="0" w:color="auto"/>
            <w:left w:val="none" w:sz="0" w:space="0" w:color="auto"/>
            <w:bottom w:val="none" w:sz="0" w:space="0" w:color="auto"/>
            <w:right w:val="none" w:sz="0" w:space="0" w:color="auto"/>
          </w:divBdr>
        </w:div>
        <w:div w:id="1255943704">
          <w:marLeft w:val="1166"/>
          <w:marRight w:val="0"/>
          <w:marTop w:val="77"/>
          <w:marBottom w:val="120"/>
          <w:divBdr>
            <w:top w:val="none" w:sz="0" w:space="0" w:color="auto"/>
            <w:left w:val="none" w:sz="0" w:space="0" w:color="auto"/>
            <w:bottom w:val="none" w:sz="0" w:space="0" w:color="auto"/>
            <w:right w:val="none" w:sz="0" w:space="0" w:color="auto"/>
          </w:divBdr>
        </w:div>
        <w:div w:id="1389038006">
          <w:marLeft w:val="1166"/>
          <w:marRight w:val="0"/>
          <w:marTop w:val="77"/>
          <w:marBottom w:val="120"/>
          <w:divBdr>
            <w:top w:val="none" w:sz="0" w:space="0" w:color="auto"/>
            <w:left w:val="none" w:sz="0" w:space="0" w:color="auto"/>
            <w:bottom w:val="none" w:sz="0" w:space="0" w:color="auto"/>
            <w:right w:val="none" w:sz="0" w:space="0" w:color="auto"/>
          </w:divBdr>
        </w:div>
        <w:div w:id="1591623940">
          <w:marLeft w:val="1166"/>
          <w:marRight w:val="0"/>
          <w:marTop w:val="77"/>
          <w:marBottom w:val="120"/>
          <w:divBdr>
            <w:top w:val="none" w:sz="0" w:space="0" w:color="auto"/>
            <w:left w:val="none" w:sz="0" w:space="0" w:color="auto"/>
            <w:bottom w:val="none" w:sz="0" w:space="0" w:color="auto"/>
            <w:right w:val="none" w:sz="0" w:space="0" w:color="auto"/>
          </w:divBdr>
        </w:div>
        <w:div w:id="1646357197">
          <w:marLeft w:val="1166"/>
          <w:marRight w:val="0"/>
          <w:marTop w:val="77"/>
          <w:marBottom w:val="120"/>
          <w:divBdr>
            <w:top w:val="none" w:sz="0" w:space="0" w:color="auto"/>
            <w:left w:val="none" w:sz="0" w:space="0" w:color="auto"/>
            <w:bottom w:val="none" w:sz="0" w:space="0" w:color="auto"/>
            <w:right w:val="none" w:sz="0" w:space="0" w:color="auto"/>
          </w:divBdr>
        </w:div>
      </w:divsChild>
    </w:div>
    <w:div w:id="1508792023">
      <w:bodyDiv w:val="1"/>
      <w:marLeft w:val="0"/>
      <w:marRight w:val="0"/>
      <w:marTop w:val="0"/>
      <w:marBottom w:val="0"/>
      <w:divBdr>
        <w:top w:val="none" w:sz="0" w:space="0" w:color="auto"/>
        <w:left w:val="none" w:sz="0" w:space="0" w:color="auto"/>
        <w:bottom w:val="none" w:sz="0" w:space="0" w:color="auto"/>
        <w:right w:val="none" w:sz="0" w:space="0" w:color="auto"/>
      </w:divBdr>
    </w:div>
    <w:div w:id="1610819046">
      <w:bodyDiv w:val="1"/>
      <w:marLeft w:val="0"/>
      <w:marRight w:val="0"/>
      <w:marTop w:val="0"/>
      <w:marBottom w:val="0"/>
      <w:divBdr>
        <w:top w:val="none" w:sz="0" w:space="0" w:color="auto"/>
        <w:left w:val="none" w:sz="0" w:space="0" w:color="auto"/>
        <w:bottom w:val="none" w:sz="0" w:space="0" w:color="auto"/>
        <w:right w:val="none" w:sz="0" w:space="0" w:color="auto"/>
      </w:divBdr>
    </w:div>
    <w:div w:id="1989896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esb.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Desktop\Minutes%20Training\Advisory%20Council%20Meeting%20Minutes%20-%20TEMPLATE%20(4.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bdc4868-8ef8-418b-9154-ef65070430ab">Templates</Document_x0020_Type>
    <cmck xmlns="3bdc4868-8ef8-418b-9154-ef65070430ab">Minutes</cmc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AD043F90468469873F0A5D4A61316" ma:contentTypeVersion="2" ma:contentTypeDescription="Create a new document." ma:contentTypeScope="" ma:versionID="ad2cd147e5d445b82aa03d39d5e253cf">
  <xsd:schema xmlns:xsd="http://www.w3.org/2001/XMLSchema" xmlns:xs="http://www.w3.org/2001/XMLSchema" xmlns:p="http://schemas.microsoft.com/office/2006/metadata/properties" xmlns:ns2="3bdc4868-8ef8-418b-9154-ef65070430ab" targetNamespace="http://schemas.microsoft.com/office/2006/metadata/properties" ma:root="true" ma:fieldsID="ed143007d0d05028aa26e72dd26ab825" ns2:_="">
    <xsd:import namespace="3bdc4868-8ef8-418b-9154-ef65070430ab"/>
    <xsd:element name="properties">
      <xsd:complexType>
        <xsd:sequence>
          <xsd:element name="documentManagement">
            <xsd:complexType>
              <xsd:all>
                <xsd:element ref="ns2:Document_x0020_Type"/>
                <xsd:element ref="ns2:cm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4868-8ef8-418b-9154-ef65070430ab" elementFormDefault="qualified">
    <xsd:import namespace="http://schemas.microsoft.com/office/2006/documentManagement/types"/>
    <xsd:import namespace="http://schemas.microsoft.com/office/infopath/2007/PartnerControls"/>
    <xsd:element name="Document_x0020_Type" ma:index="8" ma:displayName="Document Type" ma:default="Documents" ma:format="Dropdown" ma:internalName="Document_x0020_Type">
      <xsd:simpleType>
        <xsd:union memberTypes="dms:Text">
          <xsd:simpleType>
            <xsd:restriction base="dms:Choice">
              <xsd:enumeration value="Documents"/>
              <xsd:enumeration value="Media Kit"/>
              <xsd:enumeration value="Presentations"/>
              <xsd:enumeration value="Style Guide"/>
              <xsd:enumeration value="Templates"/>
              <xsd:enumeration value="Other"/>
            </xsd:restriction>
          </xsd:simpleType>
        </xsd:union>
      </xsd:simpleType>
    </xsd:element>
    <xsd:element name="cmck" ma:index="9" nillable="true" ma:displayName="Category" ma:internalName="cmc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B45F-85A6-41CC-921D-4D61B00B158A}">
  <ds:schemaRefs>
    <ds:schemaRef ds:uri="http://schemas.microsoft.com/office/2006/metadata/properties"/>
    <ds:schemaRef ds:uri="http://schemas.microsoft.com/office/infopath/2007/PartnerControls"/>
    <ds:schemaRef ds:uri="3bdc4868-8ef8-418b-9154-ef65070430ab"/>
  </ds:schemaRefs>
</ds:datastoreItem>
</file>

<file path=customXml/itemProps2.xml><?xml version="1.0" encoding="utf-8"?>
<ds:datastoreItem xmlns:ds="http://schemas.openxmlformats.org/officeDocument/2006/customXml" ds:itemID="{83C28345-ADAA-4BB0-A6AF-4C2E9232A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4868-8ef8-418b-9154-ef6507043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1B2E4-5AC4-4464-A556-9E0B515A36C0}">
  <ds:schemaRefs>
    <ds:schemaRef ds:uri="http://schemas.microsoft.com/sharepoint/v3/contenttype/forms"/>
  </ds:schemaRefs>
</ds:datastoreItem>
</file>

<file path=customXml/itemProps4.xml><?xml version="1.0" encoding="utf-8"?>
<ds:datastoreItem xmlns:ds="http://schemas.openxmlformats.org/officeDocument/2006/customXml" ds:itemID="{59A8CE5A-9403-44CB-B978-05302657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Advisory Council Meeting Minutes - TEMPLATE (4.20.2021)</Template>
  <TotalTime>4174</TotalTime>
  <Pages>7</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Advisory Council Meeting Minutes</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 Meeting Minutes</dc:title>
  <dc:subject/>
  <dc:creator>Julie Peterson</dc:creator>
  <cp:keywords/>
  <dc:description/>
  <cp:lastModifiedBy>Julie Peterson</cp:lastModifiedBy>
  <cp:revision>12</cp:revision>
  <cp:lastPrinted>2018-06-05T20:16:00Z</cp:lastPrinted>
  <dcterms:created xsi:type="dcterms:W3CDTF">2022-04-07T18:33:00Z</dcterms:created>
  <dcterms:modified xsi:type="dcterms:W3CDTF">2022-10-06T22:36:00Z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0x010100294AD043F90468469873F0A5D4A61316</vt:lpwstr>
  </property>
</Properties>
</file>